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BB" w:rsidRPr="00A40A2E" w:rsidRDefault="000B5BBB" w:rsidP="000B5BBB">
      <w:pPr>
        <w:pBdr>
          <w:bottom w:val="single" w:sz="12" w:space="1" w:color="auto"/>
        </w:pBdr>
        <w:tabs>
          <w:tab w:val="left" w:pos="8100"/>
        </w:tabs>
        <w:rPr>
          <w:rFonts w:ascii="Verdana" w:hAnsi="Verdana"/>
          <w:b/>
          <w:color w:val="008000"/>
          <w:sz w:val="36"/>
          <w:szCs w:val="36"/>
        </w:rPr>
      </w:pPr>
      <w:r>
        <w:rPr>
          <w:rFonts w:ascii="Verdana" w:hAnsi="Verdana"/>
          <w:b/>
          <w:color w:val="008000"/>
          <w:sz w:val="36"/>
          <w:szCs w:val="36"/>
        </w:rPr>
        <w:t>Hartest Parish Council</w:t>
      </w:r>
    </w:p>
    <w:p w:rsidR="000B5BBB" w:rsidRDefault="000B5BBB" w:rsidP="000B5BBB">
      <w:pPr>
        <w:rPr>
          <w:rFonts w:ascii="Verdana" w:hAnsi="Verdana"/>
          <w:b/>
          <w:color w:val="FF0000"/>
          <w:sz w:val="22"/>
        </w:rPr>
      </w:pPr>
    </w:p>
    <w:p w:rsidR="000B5BBB" w:rsidRPr="00646AF6" w:rsidRDefault="007C478B" w:rsidP="000B5BBB">
      <w:pPr>
        <w:rPr>
          <w:rFonts w:ascii="Verdana" w:hAnsi="Verdana"/>
          <w:b/>
          <w:sz w:val="22"/>
        </w:rPr>
      </w:pPr>
      <w:r>
        <w:rPr>
          <w:rFonts w:ascii="Verdana" w:hAnsi="Verdana"/>
          <w:b/>
          <w:color w:val="FF0000"/>
          <w:sz w:val="22"/>
        </w:rPr>
        <w:t xml:space="preserve">DRAFT </w:t>
      </w:r>
      <w:r w:rsidR="000B5BBB" w:rsidRPr="00646AF6">
        <w:rPr>
          <w:rFonts w:ascii="Verdana" w:hAnsi="Verdana"/>
          <w:b/>
          <w:sz w:val="22"/>
        </w:rPr>
        <w:t>Minutes of the</w:t>
      </w:r>
      <w:r w:rsidR="00E81A31">
        <w:rPr>
          <w:rFonts w:ascii="Verdana" w:hAnsi="Verdana"/>
          <w:b/>
          <w:sz w:val="22"/>
        </w:rPr>
        <w:t xml:space="preserve"> Annual </w:t>
      </w:r>
      <w:r w:rsidR="000B5BBB" w:rsidRPr="00646AF6">
        <w:rPr>
          <w:rFonts w:ascii="Verdana" w:hAnsi="Verdana"/>
          <w:b/>
          <w:sz w:val="22"/>
        </w:rPr>
        <w:t xml:space="preserve">Meeting </w:t>
      </w:r>
      <w:r w:rsidR="000B5BBB">
        <w:rPr>
          <w:rFonts w:ascii="Verdana" w:hAnsi="Verdana"/>
          <w:b/>
          <w:sz w:val="22"/>
        </w:rPr>
        <w:t xml:space="preserve">of the </w:t>
      </w:r>
      <w:r w:rsidR="000B5BBB" w:rsidRPr="00646AF6">
        <w:rPr>
          <w:rFonts w:ascii="Verdana" w:hAnsi="Verdana"/>
          <w:b/>
          <w:sz w:val="22"/>
        </w:rPr>
        <w:t xml:space="preserve">Parish Council held in the </w:t>
      </w:r>
      <w:proofErr w:type="spellStart"/>
      <w:r w:rsidR="000B5BBB">
        <w:rPr>
          <w:rFonts w:ascii="Verdana" w:hAnsi="Verdana"/>
          <w:b/>
          <w:sz w:val="22"/>
        </w:rPr>
        <w:t>Boxted</w:t>
      </w:r>
      <w:proofErr w:type="spellEnd"/>
      <w:r w:rsidR="000B5BBB">
        <w:rPr>
          <w:rFonts w:ascii="Verdana" w:hAnsi="Verdana"/>
          <w:b/>
          <w:sz w:val="22"/>
        </w:rPr>
        <w:t xml:space="preserve"> &amp; Hartest </w:t>
      </w:r>
      <w:r w:rsidR="000B5BBB" w:rsidRPr="00646AF6">
        <w:rPr>
          <w:rFonts w:ascii="Verdana" w:hAnsi="Verdana"/>
          <w:b/>
          <w:sz w:val="22"/>
        </w:rPr>
        <w:t>Institute on Wednesd</w:t>
      </w:r>
      <w:r>
        <w:rPr>
          <w:rFonts w:ascii="Verdana" w:hAnsi="Verdana"/>
          <w:b/>
          <w:sz w:val="22"/>
        </w:rPr>
        <w:t>ay 6 June</w:t>
      </w:r>
      <w:r w:rsidR="000B5BBB">
        <w:rPr>
          <w:rFonts w:ascii="Verdana" w:hAnsi="Verdana"/>
          <w:b/>
          <w:sz w:val="22"/>
        </w:rPr>
        <w:t xml:space="preserve"> </w:t>
      </w:r>
      <w:r w:rsidR="000B5BBB" w:rsidRPr="00646AF6">
        <w:rPr>
          <w:rFonts w:ascii="Verdana" w:hAnsi="Verdana"/>
          <w:b/>
          <w:sz w:val="22"/>
        </w:rPr>
        <w:t>201</w:t>
      </w:r>
      <w:r w:rsidR="000B5BBB">
        <w:rPr>
          <w:rFonts w:ascii="Verdana" w:hAnsi="Verdana"/>
          <w:b/>
          <w:sz w:val="22"/>
        </w:rPr>
        <w:t>8</w:t>
      </w:r>
      <w:r w:rsidR="000B5BBB" w:rsidRPr="00646AF6">
        <w:rPr>
          <w:rFonts w:ascii="Verdana" w:hAnsi="Verdana"/>
          <w:b/>
          <w:sz w:val="22"/>
        </w:rPr>
        <w:t xml:space="preserve"> at 7pm.</w:t>
      </w:r>
    </w:p>
    <w:p w:rsidR="000B5BBB" w:rsidRPr="00646AF6" w:rsidRDefault="000B5BBB" w:rsidP="000B5BBB">
      <w:pPr>
        <w:rPr>
          <w:rFonts w:ascii="Verdana" w:hAnsi="Verdana"/>
          <w:b/>
          <w:sz w:val="22"/>
        </w:rPr>
      </w:pPr>
    </w:p>
    <w:p w:rsidR="000B5BBB" w:rsidRPr="007F751A" w:rsidRDefault="000B5BBB" w:rsidP="000B5BBB">
      <w:pPr>
        <w:ind w:left="2160" w:hanging="2160"/>
        <w:rPr>
          <w:rFonts w:ascii="Verdana" w:hAnsi="Verdana"/>
          <w:i/>
          <w:sz w:val="22"/>
        </w:rPr>
      </w:pPr>
      <w:r w:rsidRPr="009A6294">
        <w:rPr>
          <w:rFonts w:ascii="Verdana" w:hAnsi="Verdana"/>
          <w:sz w:val="22"/>
        </w:rPr>
        <w:t>Present:</w:t>
      </w:r>
      <w:r w:rsidRPr="009A6294">
        <w:rPr>
          <w:rFonts w:ascii="Verdana" w:hAnsi="Verdana"/>
          <w:sz w:val="22"/>
        </w:rPr>
        <w:tab/>
        <w:t>Cllrs Chris Browning (Chair), Neil Chappell,</w:t>
      </w:r>
      <w:r w:rsidR="003A1EE7">
        <w:rPr>
          <w:rFonts w:ascii="Verdana" w:hAnsi="Verdana"/>
          <w:sz w:val="22"/>
        </w:rPr>
        <w:t xml:space="preserve"> Will </w:t>
      </w:r>
      <w:proofErr w:type="spellStart"/>
      <w:r w:rsidR="003A1EE7">
        <w:rPr>
          <w:rFonts w:ascii="Verdana" w:hAnsi="Verdana"/>
          <w:sz w:val="22"/>
        </w:rPr>
        <w:t>Luttman</w:t>
      </w:r>
      <w:proofErr w:type="spellEnd"/>
      <w:r w:rsidR="003A1EE7">
        <w:rPr>
          <w:rFonts w:ascii="Verdana" w:hAnsi="Verdana"/>
          <w:sz w:val="22"/>
        </w:rPr>
        <w:t xml:space="preserve">-Johnson, </w:t>
      </w:r>
      <w:r w:rsidRPr="009A6294">
        <w:rPr>
          <w:rFonts w:ascii="Verdana" w:hAnsi="Verdana"/>
          <w:sz w:val="22"/>
        </w:rPr>
        <w:t>Jo Pask and Nick Price</w:t>
      </w:r>
      <w:r w:rsidRPr="007F751A">
        <w:rPr>
          <w:rFonts w:ascii="Verdana" w:hAnsi="Verdana"/>
          <w:i/>
          <w:sz w:val="22"/>
        </w:rPr>
        <w:t xml:space="preserve">                        </w:t>
      </w:r>
    </w:p>
    <w:p w:rsidR="00063383" w:rsidRPr="00063383" w:rsidRDefault="000B5BBB" w:rsidP="00063383">
      <w:pPr>
        <w:pStyle w:val="NoSpacing"/>
        <w:rPr>
          <w:rFonts w:ascii="Verdana" w:hAnsi="Verdana"/>
          <w:sz w:val="22"/>
        </w:rPr>
      </w:pPr>
      <w:r w:rsidRPr="00063383">
        <w:rPr>
          <w:rFonts w:ascii="Verdana" w:hAnsi="Verdana"/>
          <w:sz w:val="22"/>
        </w:rPr>
        <w:t xml:space="preserve">In Attendance:      </w:t>
      </w:r>
      <w:r w:rsidR="003A1EE7">
        <w:rPr>
          <w:rFonts w:ascii="Verdana" w:hAnsi="Verdana"/>
          <w:sz w:val="22"/>
        </w:rPr>
        <w:t xml:space="preserve"> </w:t>
      </w:r>
      <w:proofErr w:type="spellStart"/>
      <w:r w:rsidR="003A1EE7">
        <w:rPr>
          <w:rFonts w:ascii="Verdana" w:hAnsi="Verdana"/>
          <w:sz w:val="22"/>
        </w:rPr>
        <w:t>Dist</w:t>
      </w:r>
      <w:proofErr w:type="spellEnd"/>
      <w:r w:rsidR="003A1EE7">
        <w:rPr>
          <w:rFonts w:ascii="Verdana" w:hAnsi="Verdana"/>
          <w:sz w:val="22"/>
        </w:rPr>
        <w:t xml:space="preserve"> Cllr James Long</w:t>
      </w:r>
      <w:r w:rsidR="00063383" w:rsidRPr="00063383">
        <w:rPr>
          <w:rFonts w:ascii="Verdana" w:hAnsi="Verdana"/>
          <w:sz w:val="22"/>
        </w:rPr>
        <w:t xml:space="preserve"> </w:t>
      </w:r>
      <w:r w:rsidR="00063383">
        <w:rPr>
          <w:rFonts w:ascii="Verdana" w:hAnsi="Verdana"/>
          <w:sz w:val="22"/>
        </w:rPr>
        <w:t>and Parish Clerk</w:t>
      </w:r>
      <w:r w:rsidR="00063383" w:rsidRPr="00063383">
        <w:rPr>
          <w:rFonts w:ascii="Verdana" w:hAnsi="Verdana"/>
          <w:sz w:val="22"/>
        </w:rPr>
        <w:t xml:space="preserve"> </w:t>
      </w:r>
    </w:p>
    <w:p w:rsidR="000B5BBB" w:rsidRPr="00063383" w:rsidRDefault="00063383" w:rsidP="00063383">
      <w:pPr>
        <w:pStyle w:val="NoSpacing"/>
        <w:rPr>
          <w:rFonts w:ascii="Verdana" w:hAnsi="Verdana"/>
          <w:sz w:val="22"/>
        </w:rPr>
      </w:pPr>
      <w:r w:rsidRPr="00063383">
        <w:rPr>
          <w:rFonts w:ascii="Verdana" w:hAnsi="Verdana"/>
          <w:sz w:val="22"/>
        </w:rPr>
        <w:t xml:space="preserve">    </w:t>
      </w:r>
    </w:p>
    <w:p w:rsidR="009139F4" w:rsidRDefault="009139F4"/>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443"/>
        <w:gridCol w:w="69"/>
        <w:gridCol w:w="946"/>
        <w:gridCol w:w="47"/>
      </w:tblGrid>
      <w:tr w:rsidR="000B5BBB" w:rsidTr="001E5272">
        <w:trPr>
          <w:gridAfter w:val="1"/>
          <w:wAfter w:w="47" w:type="dxa"/>
        </w:trPr>
        <w:tc>
          <w:tcPr>
            <w:tcW w:w="993" w:type="dxa"/>
          </w:tcPr>
          <w:p w:rsidR="000B5BBB" w:rsidRDefault="000B5BBB"/>
        </w:tc>
        <w:tc>
          <w:tcPr>
            <w:tcW w:w="7512" w:type="dxa"/>
            <w:gridSpan w:val="2"/>
          </w:tcPr>
          <w:p w:rsidR="000B5BBB" w:rsidRDefault="000B5BBB"/>
        </w:tc>
        <w:tc>
          <w:tcPr>
            <w:tcW w:w="946" w:type="dxa"/>
          </w:tcPr>
          <w:p w:rsidR="000B5BBB" w:rsidRDefault="000B5BBB"/>
        </w:tc>
      </w:tr>
      <w:tr w:rsidR="000B5BBB" w:rsidRPr="00F61596" w:rsidTr="001E5272">
        <w:trPr>
          <w:gridAfter w:val="1"/>
          <w:wAfter w:w="47" w:type="dxa"/>
        </w:trPr>
        <w:tc>
          <w:tcPr>
            <w:tcW w:w="993" w:type="dxa"/>
          </w:tcPr>
          <w:p w:rsidR="000B5BBB" w:rsidRPr="00882A4D" w:rsidRDefault="003A1EE7" w:rsidP="007B6302">
            <w:pPr>
              <w:rPr>
                <w:rFonts w:ascii="Verdana" w:hAnsi="Verdana" w:cs="Arial"/>
                <w:szCs w:val="20"/>
              </w:rPr>
            </w:pPr>
            <w:r>
              <w:rPr>
                <w:rFonts w:ascii="Verdana" w:hAnsi="Verdana" w:cs="Arial"/>
                <w:szCs w:val="20"/>
              </w:rPr>
              <w:t>18/018</w:t>
            </w:r>
          </w:p>
        </w:tc>
        <w:tc>
          <w:tcPr>
            <w:tcW w:w="7443" w:type="dxa"/>
          </w:tcPr>
          <w:p w:rsidR="000B5BBB" w:rsidRPr="003A1EE7" w:rsidRDefault="000B5BBB" w:rsidP="007B6302">
            <w:pPr>
              <w:rPr>
                <w:rFonts w:ascii="Verdana" w:hAnsi="Verdana"/>
                <w:szCs w:val="20"/>
              </w:rPr>
            </w:pPr>
            <w:r w:rsidRPr="00882A4D">
              <w:rPr>
                <w:rFonts w:ascii="Verdana" w:hAnsi="Verdana" w:cs="Arial"/>
                <w:szCs w:val="20"/>
                <w:u w:val="single"/>
              </w:rPr>
              <w:t>Apologies for Absence</w:t>
            </w:r>
            <w:r w:rsidRPr="00882A4D">
              <w:rPr>
                <w:rFonts w:ascii="Verdana" w:hAnsi="Verdana" w:cs="Arial"/>
                <w:szCs w:val="20"/>
              </w:rPr>
              <w:t xml:space="preserve">:  </w:t>
            </w:r>
            <w:r w:rsidRPr="00882A4D">
              <w:rPr>
                <w:rFonts w:ascii="Verdana" w:hAnsi="Verdana"/>
                <w:szCs w:val="20"/>
              </w:rPr>
              <w:t xml:space="preserve">Co </w:t>
            </w:r>
            <w:r w:rsidR="003A1EE7">
              <w:rPr>
                <w:rFonts w:ascii="Verdana" w:hAnsi="Verdana"/>
                <w:szCs w:val="20"/>
              </w:rPr>
              <w:t xml:space="preserve">Cllr R Kemp and </w:t>
            </w:r>
            <w:r w:rsidR="007C478B">
              <w:rPr>
                <w:rFonts w:ascii="Verdana" w:hAnsi="Verdana"/>
                <w:szCs w:val="20"/>
              </w:rPr>
              <w:t xml:space="preserve">Cllr </w:t>
            </w:r>
            <w:r w:rsidR="003A1EE7" w:rsidRPr="003A1EE7">
              <w:rPr>
                <w:rFonts w:ascii="Verdana" w:hAnsi="Verdana"/>
                <w:szCs w:val="20"/>
              </w:rPr>
              <w:t>David Burr</w:t>
            </w:r>
          </w:p>
          <w:p w:rsidR="000B5BBB" w:rsidRPr="00F61596" w:rsidRDefault="000B5BBB" w:rsidP="007B6302">
            <w:pPr>
              <w:rPr>
                <w:rFonts w:ascii="Verdana" w:hAnsi="Verdana" w:cs="Arial"/>
                <w:i/>
                <w:szCs w:val="20"/>
              </w:rPr>
            </w:pPr>
          </w:p>
        </w:tc>
        <w:tc>
          <w:tcPr>
            <w:tcW w:w="1015" w:type="dxa"/>
            <w:gridSpan w:val="2"/>
          </w:tcPr>
          <w:p w:rsidR="000B5BBB" w:rsidRPr="00F61596" w:rsidRDefault="000B5BBB" w:rsidP="007B6302">
            <w:pPr>
              <w:rPr>
                <w:rFonts w:ascii="Verdana" w:hAnsi="Verdana" w:cs="Arial"/>
                <w:i/>
                <w:szCs w:val="20"/>
              </w:rPr>
            </w:pPr>
          </w:p>
        </w:tc>
      </w:tr>
      <w:tr w:rsidR="000B5BBB" w:rsidRPr="00882A4D" w:rsidTr="001E5272">
        <w:trPr>
          <w:gridAfter w:val="1"/>
          <w:wAfter w:w="47" w:type="dxa"/>
        </w:trPr>
        <w:tc>
          <w:tcPr>
            <w:tcW w:w="993" w:type="dxa"/>
          </w:tcPr>
          <w:p w:rsidR="000B5BBB" w:rsidRPr="00882A4D" w:rsidRDefault="003A1EE7" w:rsidP="007B6302">
            <w:pPr>
              <w:rPr>
                <w:rFonts w:ascii="Verdana" w:hAnsi="Verdana" w:cs="Arial"/>
                <w:szCs w:val="20"/>
              </w:rPr>
            </w:pPr>
            <w:r>
              <w:rPr>
                <w:rFonts w:ascii="Verdana" w:hAnsi="Verdana" w:cs="Arial"/>
                <w:szCs w:val="20"/>
              </w:rPr>
              <w:t>18/019</w:t>
            </w:r>
          </w:p>
        </w:tc>
        <w:tc>
          <w:tcPr>
            <w:tcW w:w="7443" w:type="dxa"/>
          </w:tcPr>
          <w:p w:rsidR="000B5BBB" w:rsidRDefault="000B5BBB" w:rsidP="007B6302">
            <w:pPr>
              <w:rPr>
                <w:rFonts w:ascii="Verdana" w:hAnsi="Verdana" w:cs="Arial"/>
                <w:szCs w:val="20"/>
              </w:rPr>
            </w:pPr>
            <w:r w:rsidRPr="00882A4D">
              <w:rPr>
                <w:rFonts w:ascii="Verdana" w:hAnsi="Verdana" w:cs="Arial"/>
                <w:szCs w:val="20"/>
                <w:u w:val="single"/>
              </w:rPr>
              <w:t>Approval of Mi</w:t>
            </w:r>
            <w:r w:rsidR="003A1EE7">
              <w:rPr>
                <w:rFonts w:ascii="Verdana" w:hAnsi="Verdana" w:cs="Arial"/>
                <w:szCs w:val="20"/>
                <w:u w:val="single"/>
              </w:rPr>
              <w:t>nutes of Meeting held on 2 May</w:t>
            </w:r>
            <w:r w:rsidRPr="00882A4D">
              <w:rPr>
                <w:rFonts w:ascii="Verdana" w:hAnsi="Verdana" w:cs="Arial"/>
                <w:szCs w:val="20"/>
                <w:u w:val="single"/>
              </w:rPr>
              <w:t xml:space="preserve"> 2018</w:t>
            </w:r>
            <w:r w:rsidRPr="00882A4D">
              <w:rPr>
                <w:rFonts w:ascii="Verdana" w:hAnsi="Verdana" w:cs="Arial"/>
                <w:szCs w:val="20"/>
              </w:rPr>
              <w:t>:  These were approved and signed.</w:t>
            </w:r>
          </w:p>
          <w:p w:rsidR="000B5BBB" w:rsidRPr="00882A4D" w:rsidRDefault="000B5BBB" w:rsidP="007B6302">
            <w:pPr>
              <w:rPr>
                <w:rFonts w:ascii="Verdana" w:hAnsi="Verdana" w:cs="Arial"/>
                <w:szCs w:val="20"/>
              </w:rPr>
            </w:pPr>
          </w:p>
        </w:tc>
        <w:tc>
          <w:tcPr>
            <w:tcW w:w="1015" w:type="dxa"/>
            <w:gridSpan w:val="2"/>
          </w:tcPr>
          <w:p w:rsidR="000B5BBB" w:rsidRDefault="000B5BBB" w:rsidP="007B6302">
            <w:pPr>
              <w:rPr>
                <w:rFonts w:ascii="Verdana" w:hAnsi="Verdana" w:cs="Arial"/>
                <w:szCs w:val="20"/>
              </w:rPr>
            </w:pPr>
          </w:p>
          <w:p w:rsidR="000B5BBB" w:rsidRPr="00882A4D" w:rsidRDefault="000B5BBB" w:rsidP="007B6302">
            <w:pPr>
              <w:rPr>
                <w:rFonts w:ascii="Verdana" w:hAnsi="Verdana" w:cs="Arial"/>
                <w:szCs w:val="20"/>
              </w:rPr>
            </w:pPr>
          </w:p>
        </w:tc>
      </w:tr>
      <w:tr w:rsidR="000B5BBB" w:rsidRPr="00882A4D" w:rsidTr="001E5272">
        <w:trPr>
          <w:gridAfter w:val="1"/>
          <w:wAfter w:w="47" w:type="dxa"/>
        </w:trPr>
        <w:tc>
          <w:tcPr>
            <w:tcW w:w="993" w:type="dxa"/>
          </w:tcPr>
          <w:p w:rsidR="000B5BBB" w:rsidRPr="00882A4D" w:rsidRDefault="003A1EE7" w:rsidP="007B6302">
            <w:pPr>
              <w:rPr>
                <w:rFonts w:ascii="Verdana" w:hAnsi="Verdana" w:cs="Arial"/>
                <w:szCs w:val="20"/>
              </w:rPr>
            </w:pPr>
            <w:r>
              <w:rPr>
                <w:rFonts w:ascii="Verdana" w:hAnsi="Verdana" w:cs="Arial"/>
                <w:szCs w:val="20"/>
              </w:rPr>
              <w:t>18/020</w:t>
            </w:r>
          </w:p>
        </w:tc>
        <w:tc>
          <w:tcPr>
            <w:tcW w:w="7443" w:type="dxa"/>
          </w:tcPr>
          <w:p w:rsidR="000B5BBB" w:rsidRPr="00882A4D" w:rsidRDefault="000B5BBB" w:rsidP="007B6302">
            <w:pPr>
              <w:rPr>
                <w:rFonts w:ascii="Verdana" w:hAnsi="Verdana" w:cs="Arial"/>
                <w:szCs w:val="20"/>
              </w:rPr>
            </w:pPr>
            <w:r w:rsidRPr="00882A4D">
              <w:rPr>
                <w:rFonts w:ascii="Verdana" w:hAnsi="Verdana" w:cs="Arial"/>
                <w:szCs w:val="20"/>
                <w:u w:val="single"/>
              </w:rPr>
              <w:t>Matters Arising</w:t>
            </w:r>
            <w:r w:rsidRPr="00882A4D">
              <w:rPr>
                <w:rFonts w:ascii="Verdana" w:hAnsi="Verdana" w:cs="Arial"/>
                <w:szCs w:val="20"/>
              </w:rPr>
              <w:t>:  None</w:t>
            </w:r>
          </w:p>
          <w:p w:rsidR="000B5BBB" w:rsidRPr="00882A4D" w:rsidRDefault="000B5BBB" w:rsidP="007B6302">
            <w:pPr>
              <w:rPr>
                <w:rFonts w:ascii="Verdana" w:hAnsi="Verdana" w:cs="Arial"/>
                <w:szCs w:val="20"/>
              </w:rPr>
            </w:pPr>
          </w:p>
        </w:tc>
        <w:tc>
          <w:tcPr>
            <w:tcW w:w="1015" w:type="dxa"/>
            <w:gridSpan w:val="2"/>
          </w:tcPr>
          <w:p w:rsidR="000B5BBB" w:rsidRPr="00882A4D" w:rsidRDefault="000B5BBB" w:rsidP="007B6302">
            <w:pPr>
              <w:rPr>
                <w:rFonts w:ascii="Verdana" w:hAnsi="Verdana" w:cs="Arial"/>
                <w:szCs w:val="20"/>
              </w:rPr>
            </w:pPr>
          </w:p>
        </w:tc>
      </w:tr>
      <w:tr w:rsidR="000B5BBB" w:rsidRPr="00882A4D" w:rsidTr="001E5272">
        <w:trPr>
          <w:gridAfter w:val="1"/>
          <w:wAfter w:w="47" w:type="dxa"/>
        </w:trPr>
        <w:tc>
          <w:tcPr>
            <w:tcW w:w="993" w:type="dxa"/>
          </w:tcPr>
          <w:p w:rsidR="000B5BBB" w:rsidRPr="00882A4D" w:rsidRDefault="003A1EE7" w:rsidP="007B6302">
            <w:pPr>
              <w:rPr>
                <w:rFonts w:ascii="Verdana" w:hAnsi="Verdana" w:cs="Arial"/>
                <w:szCs w:val="20"/>
              </w:rPr>
            </w:pPr>
            <w:r>
              <w:rPr>
                <w:rFonts w:ascii="Verdana" w:hAnsi="Verdana" w:cs="Arial"/>
                <w:szCs w:val="20"/>
              </w:rPr>
              <w:t>18/021</w:t>
            </w:r>
          </w:p>
        </w:tc>
        <w:tc>
          <w:tcPr>
            <w:tcW w:w="7443" w:type="dxa"/>
          </w:tcPr>
          <w:p w:rsidR="000B5BBB" w:rsidRPr="00882A4D" w:rsidRDefault="000B5BBB" w:rsidP="007B6302">
            <w:pPr>
              <w:rPr>
                <w:rFonts w:ascii="Verdana" w:hAnsi="Verdana" w:cs="Arial"/>
                <w:color w:val="FF0000"/>
                <w:szCs w:val="20"/>
              </w:rPr>
            </w:pPr>
            <w:r w:rsidRPr="00882A4D">
              <w:rPr>
                <w:rFonts w:ascii="Verdana" w:hAnsi="Verdana" w:cs="Arial"/>
                <w:szCs w:val="20"/>
                <w:u w:val="single"/>
              </w:rPr>
              <w:t>Declarations of Interest</w:t>
            </w:r>
            <w:r w:rsidRPr="00882A4D">
              <w:rPr>
                <w:rFonts w:ascii="Verdana" w:hAnsi="Verdana" w:cs="Arial"/>
                <w:szCs w:val="20"/>
              </w:rPr>
              <w:t>:  None</w:t>
            </w:r>
          </w:p>
          <w:p w:rsidR="000B5BBB" w:rsidRPr="00882A4D" w:rsidRDefault="000B5BBB" w:rsidP="007B6302">
            <w:pPr>
              <w:rPr>
                <w:rFonts w:ascii="Verdana" w:hAnsi="Verdana" w:cs="Arial"/>
                <w:szCs w:val="20"/>
              </w:rPr>
            </w:pPr>
          </w:p>
        </w:tc>
        <w:tc>
          <w:tcPr>
            <w:tcW w:w="1015" w:type="dxa"/>
            <w:gridSpan w:val="2"/>
          </w:tcPr>
          <w:p w:rsidR="000B5BBB" w:rsidRPr="00882A4D" w:rsidRDefault="000B5BBB" w:rsidP="007B6302">
            <w:pPr>
              <w:rPr>
                <w:rFonts w:ascii="Verdana" w:hAnsi="Verdana" w:cs="Arial"/>
                <w:szCs w:val="20"/>
              </w:rPr>
            </w:pPr>
          </w:p>
        </w:tc>
      </w:tr>
      <w:tr w:rsidR="000B5BBB" w:rsidTr="001E5272">
        <w:trPr>
          <w:gridAfter w:val="1"/>
          <w:wAfter w:w="47" w:type="dxa"/>
        </w:trPr>
        <w:tc>
          <w:tcPr>
            <w:tcW w:w="993" w:type="dxa"/>
          </w:tcPr>
          <w:p w:rsidR="000B5BBB" w:rsidRDefault="003A1EE7" w:rsidP="000B5BBB">
            <w:pPr>
              <w:rPr>
                <w:rFonts w:ascii="Verdana" w:hAnsi="Verdana" w:cs="Arial"/>
                <w:szCs w:val="20"/>
              </w:rPr>
            </w:pPr>
            <w:r>
              <w:rPr>
                <w:rFonts w:ascii="Verdana" w:hAnsi="Verdana" w:cs="Arial"/>
                <w:szCs w:val="20"/>
              </w:rPr>
              <w:t>18/022</w:t>
            </w:r>
          </w:p>
          <w:p w:rsidR="000B5BBB" w:rsidRDefault="000B5BBB"/>
        </w:tc>
        <w:tc>
          <w:tcPr>
            <w:tcW w:w="7512" w:type="dxa"/>
            <w:gridSpan w:val="2"/>
          </w:tcPr>
          <w:p w:rsidR="00705D45" w:rsidRDefault="000B5BBB" w:rsidP="003A1EE7">
            <w:r w:rsidRPr="00E21B3F">
              <w:rPr>
                <w:rFonts w:ascii="Verdana" w:hAnsi="Verdana" w:cs="Arial"/>
                <w:szCs w:val="20"/>
                <w:u w:val="single"/>
              </w:rPr>
              <w:t>Public Forum</w:t>
            </w:r>
            <w:r w:rsidRPr="00E21B3F">
              <w:rPr>
                <w:rFonts w:ascii="Verdana" w:hAnsi="Verdana" w:cs="Arial"/>
                <w:szCs w:val="20"/>
              </w:rPr>
              <w:t>:</w:t>
            </w:r>
            <w:r>
              <w:rPr>
                <w:rFonts w:ascii="Verdana" w:hAnsi="Verdana" w:cs="Arial"/>
                <w:szCs w:val="20"/>
              </w:rPr>
              <w:t xml:space="preserve">  </w:t>
            </w:r>
            <w:r w:rsidR="003A1EE7">
              <w:rPr>
                <w:rFonts w:ascii="Verdana" w:hAnsi="Verdana" w:cs="Arial"/>
                <w:szCs w:val="20"/>
              </w:rPr>
              <w:t>No members of the public present.</w:t>
            </w:r>
          </w:p>
        </w:tc>
        <w:tc>
          <w:tcPr>
            <w:tcW w:w="946" w:type="dxa"/>
          </w:tcPr>
          <w:p w:rsidR="000B5BBB" w:rsidRDefault="000B5BBB"/>
        </w:tc>
      </w:tr>
      <w:tr w:rsidR="000B5BBB" w:rsidTr="001E5272">
        <w:trPr>
          <w:gridAfter w:val="1"/>
          <w:wAfter w:w="47" w:type="dxa"/>
        </w:trPr>
        <w:tc>
          <w:tcPr>
            <w:tcW w:w="993" w:type="dxa"/>
          </w:tcPr>
          <w:p w:rsidR="000B5BBB" w:rsidRPr="003B5A83" w:rsidRDefault="003A1EE7">
            <w:pPr>
              <w:rPr>
                <w:rFonts w:ascii="Verdana" w:hAnsi="Verdana"/>
              </w:rPr>
            </w:pPr>
            <w:r>
              <w:rPr>
                <w:rFonts w:ascii="Verdana" w:hAnsi="Verdana"/>
              </w:rPr>
              <w:t>18/023</w:t>
            </w:r>
          </w:p>
        </w:tc>
        <w:tc>
          <w:tcPr>
            <w:tcW w:w="7512" w:type="dxa"/>
            <w:gridSpan w:val="2"/>
          </w:tcPr>
          <w:p w:rsidR="00705D45" w:rsidRDefault="000B5BBB" w:rsidP="003A1EE7">
            <w:pPr>
              <w:rPr>
                <w:rFonts w:ascii="Verdana" w:hAnsi="Verdana" w:cs="Arial"/>
                <w:szCs w:val="20"/>
              </w:rPr>
            </w:pPr>
            <w:r w:rsidRPr="009368C8">
              <w:rPr>
                <w:rFonts w:ascii="Verdana" w:hAnsi="Verdana" w:cs="Arial"/>
                <w:szCs w:val="20"/>
                <w:u w:val="single"/>
              </w:rPr>
              <w:t>County Councillor’s Report</w:t>
            </w:r>
            <w:r w:rsidRPr="009368C8">
              <w:rPr>
                <w:rFonts w:ascii="Verdana" w:hAnsi="Verdana" w:cs="Arial"/>
                <w:szCs w:val="20"/>
              </w:rPr>
              <w:t xml:space="preserve">:  Cllr Kemp’s report had </w:t>
            </w:r>
            <w:r w:rsidR="007C478B">
              <w:rPr>
                <w:rFonts w:ascii="Verdana" w:hAnsi="Verdana" w:cs="Arial"/>
                <w:szCs w:val="20"/>
              </w:rPr>
              <w:t>been circulated to Members</w:t>
            </w:r>
            <w:r w:rsidR="003A1EE7">
              <w:rPr>
                <w:rFonts w:ascii="Verdana" w:hAnsi="Verdana" w:cs="Arial"/>
                <w:szCs w:val="20"/>
              </w:rPr>
              <w:t>.</w:t>
            </w:r>
          </w:p>
          <w:p w:rsidR="003A1EE7" w:rsidRDefault="003A1EE7" w:rsidP="003A1EE7"/>
        </w:tc>
        <w:tc>
          <w:tcPr>
            <w:tcW w:w="946" w:type="dxa"/>
          </w:tcPr>
          <w:p w:rsidR="000B5BBB" w:rsidRDefault="000B5BBB"/>
        </w:tc>
      </w:tr>
      <w:tr w:rsidR="000B5BBB" w:rsidRPr="00AD5567" w:rsidTr="001E5272">
        <w:trPr>
          <w:gridAfter w:val="1"/>
          <w:wAfter w:w="47" w:type="dxa"/>
        </w:trPr>
        <w:tc>
          <w:tcPr>
            <w:tcW w:w="993" w:type="dxa"/>
          </w:tcPr>
          <w:p w:rsidR="000B5BBB" w:rsidRPr="003B5A83" w:rsidRDefault="003A1EE7">
            <w:pPr>
              <w:rPr>
                <w:rFonts w:ascii="Verdana" w:hAnsi="Verdana"/>
              </w:rPr>
            </w:pPr>
            <w:r>
              <w:rPr>
                <w:rFonts w:ascii="Verdana" w:hAnsi="Verdana"/>
              </w:rPr>
              <w:t>18/024</w:t>
            </w:r>
          </w:p>
        </w:tc>
        <w:tc>
          <w:tcPr>
            <w:tcW w:w="7512" w:type="dxa"/>
            <w:gridSpan w:val="2"/>
          </w:tcPr>
          <w:p w:rsidR="00C21BFC" w:rsidRDefault="000B5BBB">
            <w:pPr>
              <w:rPr>
                <w:rFonts w:ascii="Verdana" w:hAnsi="Verdana" w:cs="Arial"/>
                <w:szCs w:val="20"/>
              </w:rPr>
            </w:pPr>
            <w:r w:rsidRPr="00C45E7B">
              <w:rPr>
                <w:rFonts w:ascii="Verdana" w:hAnsi="Verdana" w:cs="Arial"/>
                <w:szCs w:val="20"/>
                <w:u w:val="single"/>
              </w:rPr>
              <w:t>District Councillor’s Report</w:t>
            </w:r>
            <w:r w:rsidR="003A1EE7">
              <w:rPr>
                <w:rFonts w:ascii="Verdana" w:hAnsi="Verdana" w:cs="Arial"/>
                <w:szCs w:val="20"/>
              </w:rPr>
              <w:t>:  Cllr Long reported that he</w:t>
            </w:r>
            <w:r w:rsidR="00C21BFC">
              <w:rPr>
                <w:rFonts w:ascii="Verdana" w:hAnsi="Verdana" w:cs="Arial"/>
                <w:szCs w:val="20"/>
              </w:rPr>
              <w:t xml:space="preserve"> had</w:t>
            </w:r>
            <w:r w:rsidR="003A1EE7">
              <w:rPr>
                <w:rFonts w:ascii="Verdana" w:hAnsi="Verdana" w:cs="Arial"/>
                <w:szCs w:val="20"/>
              </w:rPr>
              <w:t xml:space="preserve"> emailed </w:t>
            </w:r>
          </w:p>
          <w:p w:rsidR="000B5BBB" w:rsidRDefault="003A1EE7" w:rsidP="00AD5567">
            <w:pPr>
              <w:rPr>
                <w:rFonts w:ascii="Verdana" w:hAnsi="Verdana" w:cs="Arial"/>
                <w:szCs w:val="20"/>
              </w:rPr>
            </w:pPr>
            <w:r>
              <w:rPr>
                <w:rFonts w:ascii="Verdana" w:hAnsi="Verdana" w:cs="Arial"/>
                <w:szCs w:val="20"/>
              </w:rPr>
              <w:t xml:space="preserve">Ms </w:t>
            </w:r>
            <w:r w:rsidR="00C21BFC">
              <w:rPr>
                <w:rFonts w:ascii="Verdana" w:hAnsi="Verdana" w:cs="Arial"/>
                <w:szCs w:val="20"/>
              </w:rPr>
              <w:t xml:space="preserve">J </w:t>
            </w:r>
            <w:r>
              <w:rPr>
                <w:rFonts w:ascii="Verdana" w:hAnsi="Verdana" w:cs="Arial"/>
                <w:szCs w:val="20"/>
              </w:rPr>
              <w:t>Abbey-Taylor in an effort to expedite an answer fo</w:t>
            </w:r>
            <w:r w:rsidR="00C21BFC">
              <w:rPr>
                <w:rFonts w:ascii="Verdana" w:hAnsi="Verdana" w:cs="Arial"/>
                <w:szCs w:val="20"/>
              </w:rPr>
              <w:t>r the PC regarding the Banham’s Yard affordable house compensation, which is still awaited.  He added that there had been some changes re parishes/wards since his last report</w:t>
            </w:r>
            <w:r w:rsidR="00AD5567">
              <w:rPr>
                <w:rFonts w:ascii="Verdana" w:hAnsi="Verdana" w:cs="Arial"/>
                <w:szCs w:val="20"/>
              </w:rPr>
              <w:t xml:space="preserve">; he will </w:t>
            </w:r>
            <w:r w:rsidR="007C478B">
              <w:rPr>
                <w:rFonts w:ascii="Verdana" w:hAnsi="Verdana" w:cs="Arial"/>
                <w:szCs w:val="20"/>
              </w:rPr>
              <w:t>clarify/</w:t>
            </w:r>
            <w:r w:rsidR="00AD5567">
              <w:rPr>
                <w:rFonts w:ascii="Verdana" w:hAnsi="Verdana" w:cs="Arial"/>
                <w:szCs w:val="20"/>
              </w:rPr>
              <w:t>confirm asap</w:t>
            </w:r>
            <w:r w:rsidR="00C21BFC">
              <w:rPr>
                <w:rFonts w:ascii="Verdana" w:hAnsi="Verdana" w:cs="Arial"/>
                <w:szCs w:val="20"/>
              </w:rPr>
              <w:t xml:space="preserve">. </w:t>
            </w:r>
            <w:r w:rsidR="00AD5567">
              <w:rPr>
                <w:rFonts w:ascii="Verdana" w:hAnsi="Verdana" w:cs="Arial"/>
                <w:szCs w:val="20"/>
              </w:rPr>
              <w:t xml:space="preserve"> </w:t>
            </w:r>
          </w:p>
          <w:p w:rsidR="00AD5567" w:rsidRDefault="00AD5567" w:rsidP="00AD5567">
            <w:r>
              <w:rPr>
                <w:rFonts w:ascii="Verdana" w:hAnsi="Verdana" w:cs="Arial"/>
                <w:szCs w:val="20"/>
              </w:rPr>
              <w:t>Cllr Br</w:t>
            </w:r>
            <w:r w:rsidR="007C478B">
              <w:rPr>
                <w:rFonts w:ascii="Verdana" w:hAnsi="Verdana" w:cs="Arial"/>
                <w:szCs w:val="20"/>
              </w:rPr>
              <w:t xml:space="preserve">owning advised that he had </w:t>
            </w:r>
            <w:r>
              <w:rPr>
                <w:rFonts w:ascii="Verdana" w:hAnsi="Verdana" w:cs="Arial"/>
                <w:szCs w:val="20"/>
              </w:rPr>
              <w:t xml:space="preserve">sent a letter to </w:t>
            </w:r>
            <w:r w:rsidR="00045072">
              <w:rPr>
                <w:rFonts w:ascii="Verdana" w:hAnsi="Verdana" w:cs="Arial"/>
                <w:szCs w:val="20"/>
              </w:rPr>
              <w:t xml:space="preserve">BDC’s </w:t>
            </w:r>
            <w:r>
              <w:rPr>
                <w:rFonts w:ascii="Verdana" w:hAnsi="Verdana" w:cs="Arial"/>
                <w:szCs w:val="20"/>
              </w:rPr>
              <w:t xml:space="preserve">Chief Executive, Arthur </w:t>
            </w:r>
            <w:proofErr w:type="spellStart"/>
            <w:r>
              <w:rPr>
                <w:rFonts w:ascii="Verdana" w:hAnsi="Verdana" w:cs="Arial"/>
                <w:szCs w:val="20"/>
              </w:rPr>
              <w:t>Charvonia</w:t>
            </w:r>
            <w:proofErr w:type="spellEnd"/>
            <w:r w:rsidR="007C478B">
              <w:rPr>
                <w:rFonts w:ascii="Verdana" w:hAnsi="Verdana" w:cs="Arial"/>
                <w:szCs w:val="20"/>
              </w:rPr>
              <w:t>,</w:t>
            </w:r>
            <w:r w:rsidR="00D34B19">
              <w:rPr>
                <w:rFonts w:ascii="Verdana" w:hAnsi="Verdana" w:cs="Arial"/>
                <w:szCs w:val="20"/>
              </w:rPr>
              <w:t xml:space="preserve"> in this connection</w:t>
            </w:r>
            <w:r w:rsidR="00CA3D7B">
              <w:rPr>
                <w:rFonts w:ascii="Verdana" w:hAnsi="Verdana" w:cs="Arial"/>
                <w:szCs w:val="20"/>
              </w:rPr>
              <w:t>, which he read out</w:t>
            </w:r>
            <w:r>
              <w:rPr>
                <w:rFonts w:ascii="Verdana" w:hAnsi="Verdana" w:cs="Arial"/>
                <w:szCs w:val="20"/>
              </w:rPr>
              <w:t>.</w:t>
            </w:r>
          </w:p>
        </w:tc>
        <w:tc>
          <w:tcPr>
            <w:tcW w:w="946" w:type="dxa"/>
          </w:tcPr>
          <w:p w:rsidR="000B5BBB" w:rsidRPr="00AD5567" w:rsidRDefault="000B5BBB">
            <w:pPr>
              <w:rPr>
                <w:rFonts w:ascii="Verdana" w:hAnsi="Verdana"/>
              </w:rPr>
            </w:pPr>
          </w:p>
          <w:p w:rsidR="001E5272" w:rsidRPr="00AD5567" w:rsidRDefault="001E5272">
            <w:pPr>
              <w:rPr>
                <w:rFonts w:ascii="Verdana" w:hAnsi="Verdana"/>
              </w:rPr>
            </w:pPr>
          </w:p>
          <w:p w:rsidR="001E5272" w:rsidRPr="00AD5567" w:rsidRDefault="001E5272" w:rsidP="001E5272">
            <w:pPr>
              <w:jc w:val="right"/>
              <w:rPr>
                <w:rFonts w:ascii="Verdana" w:hAnsi="Verdana"/>
              </w:rPr>
            </w:pPr>
          </w:p>
          <w:p w:rsidR="00AD5567" w:rsidRPr="00AD5567" w:rsidRDefault="00AD5567" w:rsidP="001E5272">
            <w:pPr>
              <w:jc w:val="right"/>
              <w:rPr>
                <w:rFonts w:ascii="Verdana" w:hAnsi="Verdana"/>
              </w:rPr>
            </w:pPr>
          </w:p>
          <w:p w:rsidR="001E5272" w:rsidRPr="00AD5567" w:rsidRDefault="00AD5567" w:rsidP="001E5272">
            <w:pPr>
              <w:jc w:val="right"/>
              <w:rPr>
                <w:rFonts w:ascii="Verdana" w:hAnsi="Verdana"/>
              </w:rPr>
            </w:pPr>
            <w:r w:rsidRPr="00AD5567">
              <w:rPr>
                <w:rFonts w:ascii="Verdana" w:hAnsi="Verdana"/>
              </w:rPr>
              <w:t>JL</w:t>
            </w:r>
          </w:p>
          <w:p w:rsidR="001E5272" w:rsidRPr="00AD5567" w:rsidRDefault="001E5272" w:rsidP="001E5272">
            <w:pPr>
              <w:jc w:val="right"/>
              <w:rPr>
                <w:rFonts w:ascii="Verdana" w:hAnsi="Verdana"/>
              </w:rPr>
            </w:pPr>
          </w:p>
          <w:p w:rsidR="001E5272" w:rsidRDefault="001E5272" w:rsidP="001E5272">
            <w:pPr>
              <w:jc w:val="right"/>
              <w:rPr>
                <w:rFonts w:ascii="Verdana" w:hAnsi="Verdana"/>
              </w:rPr>
            </w:pPr>
            <w:r w:rsidRPr="00AD5567">
              <w:rPr>
                <w:rFonts w:ascii="Verdana" w:hAnsi="Verdana"/>
              </w:rPr>
              <w:t>Clerk</w:t>
            </w:r>
          </w:p>
          <w:p w:rsidR="00AD5567" w:rsidRPr="00AD5567" w:rsidRDefault="00AD5567" w:rsidP="001E5272">
            <w:pPr>
              <w:jc w:val="right"/>
              <w:rPr>
                <w:rFonts w:ascii="Verdana" w:hAnsi="Verdana"/>
              </w:rPr>
            </w:pPr>
          </w:p>
        </w:tc>
      </w:tr>
      <w:tr w:rsidR="000B5BBB" w:rsidTr="001E5272">
        <w:trPr>
          <w:gridAfter w:val="1"/>
          <w:wAfter w:w="47" w:type="dxa"/>
        </w:trPr>
        <w:tc>
          <w:tcPr>
            <w:tcW w:w="993" w:type="dxa"/>
          </w:tcPr>
          <w:p w:rsidR="000B5BBB" w:rsidRPr="003B5A83" w:rsidRDefault="00AD5567">
            <w:pPr>
              <w:rPr>
                <w:rFonts w:ascii="Verdana" w:hAnsi="Verdana"/>
              </w:rPr>
            </w:pPr>
            <w:r>
              <w:rPr>
                <w:rFonts w:ascii="Verdana" w:hAnsi="Verdana"/>
              </w:rPr>
              <w:t>18/025</w:t>
            </w:r>
          </w:p>
        </w:tc>
        <w:tc>
          <w:tcPr>
            <w:tcW w:w="7512" w:type="dxa"/>
            <w:gridSpan w:val="2"/>
          </w:tcPr>
          <w:p w:rsidR="000B5BBB" w:rsidRPr="00C94F85" w:rsidRDefault="000B5BBB" w:rsidP="000B5BBB">
            <w:pPr>
              <w:tabs>
                <w:tab w:val="left" w:pos="240"/>
              </w:tabs>
              <w:rPr>
                <w:rFonts w:ascii="Verdana" w:hAnsi="Verdana" w:cs="Arial"/>
                <w:szCs w:val="20"/>
              </w:rPr>
            </w:pPr>
            <w:r w:rsidRPr="00C94F85">
              <w:rPr>
                <w:rFonts w:ascii="Verdana" w:hAnsi="Verdana" w:cs="Arial"/>
                <w:szCs w:val="20"/>
                <w:u w:val="single"/>
              </w:rPr>
              <w:t>Finance &amp; Administration</w:t>
            </w:r>
            <w:r w:rsidRPr="00C94F85">
              <w:rPr>
                <w:rFonts w:ascii="Verdana" w:hAnsi="Verdana" w:cs="Arial"/>
                <w:szCs w:val="20"/>
              </w:rPr>
              <w:t xml:space="preserve">:  </w:t>
            </w:r>
          </w:p>
          <w:p w:rsidR="00705D45" w:rsidRPr="00705D45" w:rsidRDefault="00AD5567" w:rsidP="00705D45">
            <w:pPr>
              <w:pStyle w:val="ListParagraph"/>
              <w:numPr>
                <w:ilvl w:val="0"/>
                <w:numId w:val="1"/>
              </w:numPr>
              <w:ind w:left="322" w:hanging="322"/>
              <w:rPr>
                <w:rFonts w:ascii="Verdana" w:hAnsi="Verdana" w:cs="Tahoma"/>
                <w:szCs w:val="20"/>
              </w:rPr>
            </w:pPr>
            <w:r>
              <w:rPr>
                <w:rFonts w:ascii="Verdana" w:hAnsi="Verdana" w:cs="Tahoma"/>
                <w:szCs w:val="20"/>
              </w:rPr>
              <w:t>Bank Balances as at 30 April 2018: Current: £2,270.03</w:t>
            </w:r>
            <w:r w:rsidR="000B5BBB" w:rsidRPr="00705D45">
              <w:rPr>
                <w:rFonts w:ascii="Verdana" w:hAnsi="Verdana" w:cs="Tahoma"/>
                <w:szCs w:val="20"/>
              </w:rPr>
              <w:t xml:space="preserve">, </w:t>
            </w:r>
          </w:p>
          <w:p w:rsidR="000B5BBB" w:rsidRPr="00705D45" w:rsidRDefault="00AD5567" w:rsidP="00705D45">
            <w:pPr>
              <w:tabs>
                <w:tab w:val="left" w:pos="240"/>
              </w:tabs>
              <w:ind w:left="360"/>
              <w:rPr>
                <w:rFonts w:ascii="Verdana" w:hAnsi="Verdana"/>
                <w:szCs w:val="20"/>
              </w:rPr>
            </w:pPr>
            <w:r>
              <w:rPr>
                <w:rFonts w:ascii="Verdana" w:hAnsi="Verdana" w:cs="Tahoma"/>
                <w:szCs w:val="20"/>
              </w:rPr>
              <w:t>Savings: 20,205.45</w:t>
            </w:r>
            <w:r w:rsidR="000B5BBB" w:rsidRPr="00705D45">
              <w:rPr>
                <w:rFonts w:ascii="Verdana" w:hAnsi="Verdana"/>
                <w:szCs w:val="20"/>
              </w:rPr>
              <w:t xml:space="preserve">, </w:t>
            </w:r>
            <w:r w:rsidR="00D34B19">
              <w:rPr>
                <w:rFonts w:ascii="Verdana" w:hAnsi="Verdana" w:cs="Tahoma"/>
                <w:szCs w:val="20"/>
              </w:rPr>
              <w:t>Total:  £28,475.48</w:t>
            </w:r>
            <w:r w:rsidR="000B5BBB" w:rsidRPr="00705D45">
              <w:rPr>
                <w:rFonts w:ascii="Verdana" w:hAnsi="Verdana" w:cs="Tahoma"/>
                <w:szCs w:val="20"/>
              </w:rPr>
              <w:t xml:space="preserve">  </w:t>
            </w:r>
          </w:p>
          <w:p w:rsidR="000B5BBB" w:rsidRDefault="000B5BBB" w:rsidP="000B5BBB">
            <w:pPr>
              <w:tabs>
                <w:tab w:val="left" w:pos="240"/>
              </w:tabs>
              <w:rPr>
                <w:rFonts w:ascii="Verdana" w:hAnsi="Verdana" w:cs="Tahoma"/>
                <w:color w:val="FF0000"/>
                <w:szCs w:val="20"/>
              </w:rPr>
            </w:pPr>
            <w:r w:rsidRPr="0080785B">
              <w:rPr>
                <w:rFonts w:ascii="Verdana" w:hAnsi="Verdana" w:cs="Tahoma"/>
                <w:szCs w:val="20"/>
              </w:rPr>
              <w:t>b</w:t>
            </w:r>
            <w:r>
              <w:rPr>
                <w:rFonts w:ascii="Verdana" w:hAnsi="Verdana" w:cs="Tahoma"/>
                <w:szCs w:val="20"/>
              </w:rPr>
              <w:t xml:space="preserve">.  </w:t>
            </w:r>
            <w:r w:rsidRPr="0080785B">
              <w:rPr>
                <w:rFonts w:ascii="Verdana" w:hAnsi="Verdana" w:cs="Tahoma"/>
                <w:szCs w:val="20"/>
              </w:rPr>
              <w:t>Receipts</w:t>
            </w:r>
            <w:r w:rsidR="00D34B19">
              <w:rPr>
                <w:rFonts w:ascii="Verdana" w:hAnsi="Verdana" w:cs="Tahoma"/>
                <w:szCs w:val="20"/>
              </w:rPr>
              <w:t>: 27.4.18:  VAT Refund</w:t>
            </w:r>
            <w:r w:rsidR="007A600A">
              <w:rPr>
                <w:rFonts w:ascii="Verdana" w:hAnsi="Verdana" w:cs="Tahoma"/>
                <w:szCs w:val="20"/>
              </w:rPr>
              <w:t>: £465.72</w:t>
            </w:r>
            <w:r w:rsidR="00D34B19">
              <w:rPr>
                <w:rFonts w:ascii="Verdana" w:hAnsi="Verdana" w:cs="Tahoma"/>
                <w:szCs w:val="20"/>
              </w:rPr>
              <w:t xml:space="preserve"> </w:t>
            </w:r>
            <w:r>
              <w:rPr>
                <w:rFonts w:ascii="Verdana" w:hAnsi="Verdana" w:cs="Tahoma"/>
                <w:szCs w:val="20"/>
              </w:rPr>
              <w:t xml:space="preserve"> </w:t>
            </w:r>
          </w:p>
          <w:p w:rsidR="000B5BBB" w:rsidRDefault="000B5BBB" w:rsidP="000B5BBB">
            <w:pPr>
              <w:tabs>
                <w:tab w:val="left" w:pos="240"/>
              </w:tabs>
              <w:rPr>
                <w:rFonts w:ascii="Verdana" w:hAnsi="Verdana"/>
                <w:szCs w:val="20"/>
              </w:rPr>
            </w:pPr>
            <w:r w:rsidRPr="0080785B">
              <w:rPr>
                <w:rFonts w:ascii="Verdana" w:hAnsi="Verdana"/>
                <w:szCs w:val="20"/>
              </w:rPr>
              <w:t xml:space="preserve">c. </w:t>
            </w:r>
            <w:r>
              <w:rPr>
                <w:rFonts w:ascii="Verdana" w:hAnsi="Verdana"/>
                <w:szCs w:val="20"/>
              </w:rPr>
              <w:t xml:space="preserve"> B</w:t>
            </w:r>
            <w:r w:rsidRPr="0080785B">
              <w:rPr>
                <w:rFonts w:ascii="Verdana" w:hAnsi="Verdana"/>
                <w:szCs w:val="20"/>
              </w:rPr>
              <w:t xml:space="preserve">ank </w:t>
            </w:r>
            <w:r w:rsidRPr="00DB22F9">
              <w:rPr>
                <w:rFonts w:ascii="Verdana" w:hAnsi="Verdana"/>
                <w:szCs w:val="20"/>
              </w:rPr>
              <w:t>Reconciliation</w:t>
            </w:r>
            <w:r w:rsidR="00D34B19">
              <w:rPr>
                <w:rFonts w:ascii="Verdana" w:hAnsi="Verdana"/>
                <w:szCs w:val="20"/>
              </w:rPr>
              <w:t>s</w:t>
            </w:r>
            <w:r w:rsidRPr="00DB22F9">
              <w:rPr>
                <w:rFonts w:ascii="Verdana" w:hAnsi="Verdana"/>
                <w:szCs w:val="20"/>
              </w:rPr>
              <w:t xml:space="preserve"> </w:t>
            </w:r>
            <w:r w:rsidR="00D34B19">
              <w:rPr>
                <w:rFonts w:ascii="Verdana" w:hAnsi="Verdana"/>
                <w:szCs w:val="20"/>
              </w:rPr>
              <w:t>as at 30.4</w:t>
            </w:r>
            <w:r>
              <w:rPr>
                <w:rFonts w:ascii="Verdana" w:hAnsi="Verdana"/>
                <w:szCs w:val="20"/>
              </w:rPr>
              <w:t>.18</w:t>
            </w:r>
            <w:r w:rsidR="00D34B19">
              <w:rPr>
                <w:rFonts w:ascii="Verdana" w:hAnsi="Verdana"/>
                <w:szCs w:val="20"/>
              </w:rPr>
              <w:t xml:space="preserve"> and 31.5.18 are to be emailed to    </w:t>
            </w:r>
          </w:p>
          <w:p w:rsidR="00D34B19" w:rsidRDefault="00D34B19" w:rsidP="000B5BBB">
            <w:pPr>
              <w:tabs>
                <w:tab w:val="left" w:pos="240"/>
              </w:tabs>
              <w:rPr>
                <w:rFonts w:ascii="Verdana" w:hAnsi="Verdana"/>
                <w:szCs w:val="20"/>
              </w:rPr>
            </w:pPr>
            <w:r>
              <w:rPr>
                <w:rFonts w:ascii="Verdana" w:hAnsi="Verdana"/>
                <w:szCs w:val="20"/>
              </w:rPr>
              <w:t xml:space="preserve">   </w:t>
            </w:r>
            <w:r w:rsidR="00045072">
              <w:rPr>
                <w:rFonts w:ascii="Verdana" w:hAnsi="Verdana"/>
                <w:szCs w:val="20"/>
              </w:rPr>
              <w:t xml:space="preserve"> </w:t>
            </w:r>
            <w:r>
              <w:rPr>
                <w:rFonts w:ascii="Verdana" w:hAnsi="Verdana"/>
                <w:szCs w:val="20"/>
              </w:rPr>
              <w:t xml:space="preserve"> Members.</w:t>
            </w:r>
          </w:p>
          <w:p w:rsidR="007A600A" w:rsidRDefault="00D34B19" w:rsidP="000B5BBB">
            <w:pPr>
              <w:tabs>
                <w:tab w:val="left" w:pos="240"/>
              </w:tabs>
              <w:rPr>
                <w:rFonts w:ascii="Verdana" w:hAnsi="Verdana"/>
                <w:szCs w:val="20"/>
              </w:rPr>
            </w:pPr>
            <w:r>
              <w:rPr>
                <w:rFonts w:ascii="Verdana" w:hAnsi="Verdana"/>
                <w:szCs w:val="20"/>
              </w:rPr>
              <w:t>d.  Registers of Interest</w:t>
            </w:r>
            <w:r w:rsidR="007A600A">
              <w:rPr>
                <w:rFonts w:ascii="Verdana" w:hAnsi="Verdana"/>
                <w:szCs w:val="20"/>
              </w:rPr>
              <w:t xml:space="preserve">:  Two completed forms are outstanding; </w:t>
            </w:r>
          </w:p>
          <w:p w:rsidR="007A600A" w:rsidRDefault="007A600A" w:rsidP="000B5BBB">
            <w:pPr>
              <w:tabs>
                <w:tab w:val="left" w:pos="240"/>
              </w:tabs>
              <w:rPr>
                <w:rFonts w:ascii="Verdana" w:hAnsi="Verdana"/>
                <w:szCs w:val="20"/>
              </w:rPr>
            </w:pPr>
            <w:r>
              <w:rPr>
                <w:rFonts w:ascii="Verdana" w:hAnsi="Verdana"/>
                <w:szCs w:val="20"/>
              </w:rPr>
              <w:t xml:space="preserve">     </w:t>
            </w:r>
            <w:proofErr w:type="gramStart"/>
            <w:r>
              <w:rPr>
                <w:rFonts w:ascii="Verdana" w:hAnsi="Verdana"/>
                <w:szCs w:val="20"/>
              </w:rPr>
              <w:t>reminders</w:t>
            </w:r>
            <w:proofErr w:type="gramEnd"/>
            <w:r>
              <w:rPr>
                <w:rFonts w:ascii="Verdana" w:hAnsi="Verdana"/>
                <w:szCs w:val="20"/>
              </w:rPr>
              <w:t xml:space="preserve"> and blank forms are to be sent.</w:t>
            </w:r>
          </w:p>
          <w:p w:rsidR="000B5BBB" w:rsidRDefault="007F1DBC" w:rsidP="000B5BBB">
            <w:pPr>
              <w:tabs>
                <w:tab w:val="left" w:pos="240"/>
              </w:tabs>
              <w:rPr>
                <w:rFonts w:ascii="Verdana" w:hAnsi="Verdana" w:cs="Tahoma"/>
                <w:szCs w:val="20"/>
              </w:rPr>
            </w:pPr>
            <w:r>
              <w:rPr>
                <w:rFonts w:ascii="Verdana" w:hAnsi="Verdana"/>
                <w:szCs w:val="20"/>
              </w:rPr>
              <w:t>e</w:t>
            </w:r>
            <w:r w:rsidR="000B5BBB">
              <w:rPr>
                <w:rFonts w:ascii="Verdana" w:hAnsi="Verdana"/>
                <w:szCs w:val="20"/>
              </w:rPr>
              <w:t xml:space="preserve">.  </w:t>
            </w:r>
            <w:r w:rsidR="000B5BBB" w:rsidRPr="0080785B">
              <w:rPr>
                <w:rFonts w:ascii="Verdana" w:hAnsi="Verdana" w:cs="Tahoma"/>
                <w:szCs w:val="20"/>
              </w:rPr>
              <w:t>Payments</w:t>
            </w:r>
          </w:p>
          <w:p w:rsidR="005D1953" w:rsidRPr="005D1953" w:rsidRDefault="005D1953" w:rsidP="000B5BBB">
            <w:pPr>
              <w:tabs>
                <w:tab w:val="left" w:pos="240"/>
              </w:tabs>
              <w:rPr>
                <w:rFonts w:ascii="Verdana" w:hAnsi="Verdana" w:cs="Tahoma"/>
                <w:szCs w:val="20"/>
              </w:rPr>
            </w:pPr>
            <w:r w:rsidRPr="005D1953">
              <w:rPr>
                <w:rFonts w:ascii="Verdana" w:hAnsi="Verdana" w:cs="Tahoma"/>
                <w:szCs w:val="20"/>
              </w:rPr>
              <w:t xml:space="preserve">    </w:t>
            </w:r>
            <w:r>
              <w:rPr>
                <w:rFonts w:ascii="Verdana" w:hAnsi="Verdana" w:cs="Tahoma"/>
                <w:szCs w:val="20"/>
              </w:rPr>
              <w:t xml:space="preserve"> </w:t>
            </w:r>
            <w:r w:rsidRPr="005D1953">
              <w:rPr>
                <w:rFonts w:ascii="Verdana" w:hAnsi="Verdana" w:cs="Tahoma"/>
                <w:szCs w:val="20"/>
              </w:rPr>
              <w:t>Mrs D Griggs: Internal Audit (2017/18): £50.00</w:t>
            </w:r>
            <w:r>
              <w:rPr>
                <w:rFonts w:ascii="Verdana" w:hAnsi="Verdana" w:cs="Tahoma"/>
                <w:szCs w:val="20"/>
              </w:rPr>
              <w:t xml:space="preserve"> (Chq 100301)</w:t>
            </w:r>
          </w:p>
          <w:p w:rsidR="005D1953" w:rsidRDefault="000B5BBB" w:rsidP="000B5BBB">
            <w:pPr>
              <w:tabs>
                <w:tab w:val="left" w:pos="240"/>
              </w:tabs>
              <w:rPr>
                <w:rFonts w:ascii="Verdana" w:hAnsi="Verdana" w:cs="Tahoma"/>
                <w:szCs w:val="20"/>
              </w:rPr>
            </w:pPr>
            <w:r>
              <w:rPr>
                <w:rFonts w:ascii="Verdana" w:hAnsi="Verdana" w:cs="Tahoma"/>
                <w:szCs w:val="20"/>
              </w:rPr>
              <w:tab/>
              <w:t xml:space="preserve"> Institute:</w:t>
            </w:r>
            <w:r w:rsidR="005D1953">
              <w:rPr>
                <w:rFonts w:ascii="Verdana" w:hAnsi="Verdana" w:cs="Tahoma"/>
                <w:szCs w:val="20"/>
              </w:rPr>
              <w:t xml:space="preserve"> </w:t>
            </w:r>
            <w:r>
              <w:rPr>
                <w:rFonts w:ascii="Verdana" w:hAnsi="Verdana" w:cs="Tahoma"/>
                <w:szCs w:val="20"/>
              </w:rPr>
              <w:t>Hall hire:</w:t>
            </w:r>
            <w:r w:rsidR="005D1953">
              <w:rPr>
                <w:rFonts w:ascii="Verdana" w:hAnsi="Verdana" w:cs="Tahoma"/>
                <w:szCs w:val="20"/>
              </w:rPr>
              <w:t xml:space="preserve"> PC: 4.4</w:t>
            </w:r>
            <w:r w:rsidRPr="00E83B5C">
              <w:rPr>
                <w:rFonts w:ascii="Verdana" w:hAnsi="Verdana" w:cs="Tahoma"/>
                <w:szCs w:val="20"/>
              </w:rPr>
              <w:t>.18</w:t>
            </w:r>
            <w:r w:rsidR="005D1953">
              <w:rPr>
                <w:rFonts w:ascii="Verdana" w:hAnsi="Verdana" w:cs="Tahoma"/>
                <w:szCs w:val="20"/>
              </w:rPr>
              <w:t xml:space="preserve"> and 2.5.18 &amp; NP 16.5.18</w:t>
            </w:r>
            <w:r>
              <w:rPr>
                <w:rFonts w:ascii="Verdana" w:hAnsi="Verdana" w:cs="Tahoma"/>
                <w:szCs w:val="20"/>
              </w:rPr>
              <w:t>:</w:t>
            </w:r>
            <w:r w:rsidR="005D1953">
              <w:rPr>
                <w:rFonts w:ascii="Verdana" w:hAnsi="Verdana" w:cs="Tahoma"/>
                <w:szCs w:val="20"/>
              </w:rPr>
              <w:t xml:space="preserve"> </w:t>
            </w:r>
          </w:p>
          <w:p w:rsidR="005D1953" w:rsidRDefault="005D1953" w:rsidP="000B5BBB">
            <w:pPr>
              <w:tabs>
                <w:tab w:val="left" w:pos="240"/>
              </w:tabs>
              <w:rPr>
                <w:rFonts w:ascii="Verdana" w:hAnsi="Verdana" w:cs="Tahoma"/>
                <w:szCs w:val="20"/>
              </w:rPr>
            </w:pPr>
            <w:r>
              <w:rPr>
                <w:rFonts w:ascii="Verdana" w:hAnsi="Verdana" w:cs="Tahoma"/>
                <w:szCs w:val="20"/>
              </w:rPr>
              <w:t xml:space="preserve">     TOTAL:  £67.50 (Chq 100302)</w:t>
            </w:r>
          </w:p>
          <w:p w:rsidR="000B5BBB" w:rsidRDefault="005D1953" w:rsidP="005D1953">
            <w:pPr>
              <w:tabs>
                <w:tab w:val="left" w:pos="240"/>
              </w:tabs>
            </w:pPr>
            <w:r>
              <w:rPr>
                <w:rFonts w:ascii="Verdana" w:hAnsi="Verdana" w:cs="Tahoma"/>
                <w:szCs w:val="20"/>
              </w:rPr>
              <w:t xml:space="preserve">  </w:t>
            </w:r>
            <w:r w:rsidR="000B5BBB">
              <w:rPr>
                <w:rFonts w:ascii="Verdana" w:hAnsi="Verdana" w:cs="Tahoma"/>
                <w:color w:val="FF0000"/>
                <w:szCs w:val="20"/>
              </w:rPr>
              <w:tab/>
            </w:r>
            <w:r w:rsidR="000B5BBB">
              <w:rPr>
                <w:rFonts w:ascii="Verdana" w:hAnsi="Verdana" w:cs="Arial"/>
                <w:szCs w:val="20"/>
              </w:rPr>
              <w:t xml:space="preserve">  The above were approved for payment.</w:t>
            </w:r>
          </w:p>
        </w:tc>
        <w:tc>
          <w:tcPr>
            <w:tcW w:w="946" w:type="dxa"/>
          </w:tcPr>
          <w:p w:rsidR="000B5BBB" w:rsidRDefault="000B5BBB"/>
          <w:p w:rsidR="001E5272" w:rsidRDefault="001E5272"/>
          <w:p w:rsidR="00705D45" w:rsidRDefault="00705D45"/>
          <w:p w:rsidR="00705D45" w:rsidRDefault="00705D45"/>
          <w:p w:rsidR="00705D45" w:rsidRDefault="00705D45"/>
          <w:p w:rsidR="00705D45" w:rsidRDefault="00705D45"/>
          <w:p w:rsidR="00705D45" w:rsidRDefault="00705D45"/>
          <w:p w:rsidR="00705D45" w:rsidRDefault="00705D45"/>
          <w:p w:rsidR="00705D45" w:rsidRPr="00705D45" w:rsidRDefault="00705D45" w:rsidP="00705D45">
            <w:pPr>
              <w:jc w:val="right"/>
              <w:rPr>
                <w:rFonts w:ascii="Verdana" w:hAnsi="Verdana"/>
              </w:rPr>
            </w:pPr>
            <w:r>
              <w:rPr>
                <w:rFonts w:ascii="Verdana" w:hAnsi="Verdana"/>
              </w:rPr>
              <w:t>Clerk</w:t>
            </w:r>
          </w:p>
          <w:p w:rsidR="00705D45" w:rsidRPr="00705D45" w:rsidRDefault="00705D45" w:rsidP="00705D45">
            <w:pPr>
              <w:jc w:val="right"/>
              <w:rPr>
                <w:rFonts w:ascii="Verdana" w:hAnsi="Verdana"/>
              </w:rPr>
            </w:pPr>
          </w:p>
          <w:p w:rsidR="001E5272" w:rsidRDefault="001E5272"/>
          <w:p w:rsidR="001E5272" w:rsidRDefault="001E5272"/>
          <w:p w:rsidR="001E5272" w:rsidRDefault="001E5272" w:rsidP="001E5272">
            <w:pPr>
              <w:jc w:val="right"/>
            </w:pPr>
            <w:r w:rsidRPr="001E5272">
              <w:rPr>
                <w:rFonts w:ascii="Verdana" w:hAnsi="Verdana"/>
              </w:rPr>
              <w:t>Clerk</w:t>
            </w:r>
          </w:p>
        </w:tc>
      </w:tr>
      <w:tr w:rsidR="000B5BBB" w:rsidTr="001E5272">
        <w:trPr>
          <w:gridAfter w:val="1"/>
          <w:wAfter w:w="47" w:type="dxa"/>
        </w:trPr>
        <w:tc>
          <w:tcPr>
            <w:tcW w:w="993" w:type="dxa"/>
          </w:tcPr>
          <w:p w:rsidR="000B5BBB" w:rsidRDefault="000B5BBB"/>
        </w:tc>
        <w:tc>
          <w:tcPr>
            <w:tcW w:w="7512" w:type="dxa"/>
            <w:gridSpan w:val="2"/>
          </w:tcPr>
          <w:p w:rsidR="005D1953" w:rsidRPr="007A600A" w:rsidRDefault="007F1DBC" w:rsidP="007A600A">
            <w:pPr>
              <w:tabs>
                <w:tab w:val="left" w:pos="240"/>
              </w:tabs>
              <w:ind w:left="322" w:hanging="322"/>
              <w:rPr>
                <w:rFonts w:ascii="Verdana" w:hAnsi="Verdana"/>
                <w:szCs w:val="20"/>
              </w:rPr>
            </w:pPr>
            <w:proofErr w:type="gramStart"/>
            <w:r>
              <w:rPr>
                <w:rFonts w:ascii="Verdana" w:hAnsi="Verdana"/>
                <w:szCs w:val="20"/>
              </w:rPr>
              <w:t xml:space="preserve">f.  </w:t>
            </w:r>
            <w:r w:rsidR="000B5BBB" w:rsidRPr="007F1DBC">
              <w:rPr>
                <w:rFonts w:ascii="Verdana" w:hAnsi="Verdana"/>
                <w:szCs w:val="20"/>
              </w:rPr>
              <w:t>General</w:t>
            </w:r>
            <w:proofErr w:type="gramEnd"/>
            <w:r w:rsidR="000B5BBB" w:rsidRPr="007F1DBC">
              <w:rPr>
                <w:rFonts w:ascii="Verdana" w:hAnsi="Verdana"/>
                <w:szCs w:val="20"/>
              </w:rPr>
              <w:t xml:space="preserve"> Data Protection Regulation</w:t>
            </w:r>
            <w:r w:rsidR="007A600A">
              <w:rPr>
                <w:rFonts w:ascii="Verdana" w:hAnsi="Verdana"/>
                <w:szCs w:val="20"/>
              </w:rPr>
              <w:t xml:space="preserve"> 2018</w:t>
            </w:r>
            <w:r w:rsidR="000B5BBB" w:rsidRPr="000B5BBB">
              <w:rPr>
                <w:rFonts w:ascii="Verdana" w:hAnsi="Verdana"/>
                <w:szCs w:val="20"/>
              </w:rPr>
              <w:t xml:space="preserve">:  </w:t>
            </w:r>
            <w:r w:rsidR="00340E17">
              <w:rPr>
                <w:rFonts w:ascii="Verdana" w:hAnsi="Verdana"/>
                <w:szCs w:val="20"/>
              </w:rPr>
              <w:t>It was report</w:t>
            </w:r>
            <w:r w:rsidR="005D1953">
              <w:rPr>
                <w:rFonts w:ascii="Verdana" w:hAnsi="Verdana"/>
                <w:szCs w:val="20"/>
              </w:rPr>
              <w:t xml:space="preserve">ed that Parish Councils are </w:t>
            </w:r>
            <w:r w:rsidR="00340E17">
              <w:rPr>
                <w:rFonts w:ascii="Verdana" w:hAnsi="Verdana"/>
                <w:szCs w:val="20"/>
              </w:rPr>
              <w:t>now exempt from appointing a Data Protection Officer, but are still required t</w:t>
            </w:r>
            <w:r w:rsidR="005D1953">
              <w:rPr>
                <w:rFonts w:ascii="Verdana" w:hAnsi="Verdana"/>
                <w:szCs w:val="20"/>
              </w:rPr>
              <w:t xml:space="preserve">o be compliant. Members </w:t>
            </w:r>
            <w:r w:rsidR="00340E17">
              <w:rPr>
                <w:rFonts w:ascii="Verdana" w:hAnsi="Verdana"/>
                <w:szCs w:val="20"/>
              </w:rPr>
              <w:t xml:space="preserve">signed </w:t>
            </w:r>
            <w:r w:rsidR="005D1953">
              <w:rPr>
                <w:rFonts w:ascii="Verdana" w:hAnsi="Verdana"/>
                <w:szCs w:val="20"/>
              </w:rPr>
              <w:t>a Privacy Notice</w:t>
            </w:r>
            <w:r w:rsidR="007A600A">
              <w:rPr>
                <w:rFonts w:ascii="Verdana" w:hAnsi="Verdana"/>
                <w:szCs w:val="20"/>
              </w:rPr>
              <w:t xml:space="preserve"> in this connection</w:t>
            </w:r>
            <w:r w:rsidR="005D1953">
              <w:rPr>
                <w:rFonts w:ascii="Verdana" w:hAnsi="Verdana"/>
                <w:szCs w:val="20"/>
              </w:rPr>
              <w:t>.</w:t>
            </w:r>
          </w:p>
          <w:p w:rsidR="007F1DBC" w:rsidRDefault="007F1DBC" w:rsidP="007F1DBC">
            <w:pPr>
              <w:pStyle w:val="NoSpacing"/>
              <w:tabs>
                <w:tab w:val="left" w:pos="271"/>
              </w:tabs>
              <w:rPr>
                <w:rFonts w:ascii="Verdana" w:hAnsi="Verdana"/>
                <w:lang w:val="en-US"/>
              </w:rPr>
            </w:pPr>
            <w:r>
              <w:rPr>
                <w:rFonts w:ascii="Verdana" w:hAnsi="Verdana"/>
                <w:lang w:val="en-US"/>
              </w:rPr>
              <w:t xml:space="preserve">g.  2017/18 Financial </w:t>
            </w:r>
            <w:r w:rsidR="00F71F06">
              <w:rPr>
                <w:rFonts w:ascii="Verdana" w:hAnsi="Verdana"/>
                <w:lang w:val="en-US"/>
              </w:rPr>
              <w:t xml:space="preserve">and Other </w:t>
            </w:r>
            <w:r>
              <w:rPr>
                <w:rFonts w:ascii="Verdana" w:hAnsi="Verdana"/>
                <w:lang w:val="en-US"/>
              </w:rPr>
              <w:t xml:space="preserve">Documentation:  The following </w:t>
            </w:r>
          </w:p>
          <w:p w:rsidR="00F71F06" w:rsidRDefault="00F71F06" w:rsidP="007F1DBC">
            <w:pPr>
              <w:pStyle w:val="NoSpacing"/>
              <w:tabs>
                <w:tab w:val="left" w:pos="271"/>
              </w:tabs>
              <w:rPr>
                <w:rFonts w:ascii="Verdana" w:hAnsi="Verdana"/>
                <w:lang w:val="en-US"/>
              </w:rPr>
            </w:pPr>
            <w:r>
              <w:rPr>
                <w:rFonts w:ascii="Verdana" w:hAnsi="Verdana"/>
                <w:lang w:val="en-US"/>
              </w:rPr>
              <w:t xml:space="preserve">    documents, which had been circulated, were approved and signed:</w:t>
            </w:r>
          </w:p>
          <w:p w:rsidR="007A600A" w:rsidRDefault="0003163D" w:rsidP="00DB1459">
            <w:pPr>
              <w:pStyle w:val="NoSpacing"/>
              <w:numPr>
                <w:ilvl w:val="0"/>
                <w:numId w:val="5"/>
              </w:numPr>
              <w:tabs>
                <w:tab w:val="left" w:pos="271"/>
              </w:tabs>
              <w:ind w:left="605" w:hanging="283"/>
              <w:rPr>
                <w:rFonts w:ascii="Verdana" w:hAnsi="Verdana"/>
                <w:lang w:val="en-US"/>
              </w:rPr>
            </w:pPr>
            <w:r w:rsidRPr="007A600A">
              <w:rPr>
                <w:rFonts w:ascii="Verdana" w:hAnsi="Verdana"/>
                <w:lang w:val="en-US"/>
              </w:rPr>
              <w:t xml:space="preserve">2017/18 Accounts    </w:t>
            </w:r>
          </w:p>
          <w:p w:rsidR="0003163D" w:rsidRPr="007A600A" w:rsidRDefault="007F1DBC" w:rsidP="00DB1459">
            <w:pPr>
              <w:pStyle w:val="NoSpacing"/>
              <w:numPr>
                <w:ilvl w:val="0"/>
                <w:numId w:val="5"/>
              </w:numPr>
              <w:tabs>
                <w:tab w:val="left" w:pos="271"/>
              </w:tabs>
              <w:ind w:left="605" w:hanging="283"/>
              <w:rPr>
                <w:rFonts w:ascii="Verdana" w:hAnsi="Verdana"/>
                <w:lang w:val="en-US"/>
              </w:rPr>
            </w:pPr>
            <w:r w:rsidRPr="007A600A">
              <w:rPr>
                <w:rFonts w:ascii="Verdana" w:hAnsi="Verdana"/>
                <w:lang w:val="en-US"/>
              </w:rPr>
              <w:t xml:space="preserve">Annual Governance and Accountability Return (AGAR):  These </w:t>
            </w:r>
            <w:r w:rsidR="0003163D" w:rsidRPr="007A600A">
              <w:rPr>
                <w:rFonts w:ascii="Verdana" w:hAnsi="Verdana"/>
                <w:lang w:val="en-US"/>
              </w:rPr>
              <w:t xml:space="preserve">  </w:t>
            </w:r>
          </w:p>
          <w:p w:rsidR="0003163D" w:rsidRDefault="0003163D" w:rsidP="00DB1459">
            <w:pPr>
              <w:pStyle w:val="NoSpacing"/>
              <w:tabs>
                <w:tab w:val="left" w:pos="271"/>
              </w:tabs>
              <w:ind w:left="-103" w:hanging="283"/>
              <w:rPr>
                <w:rFonts w:ascii="Verdana" w:hAnsi="Verdana"/>
                <w:lang w:val="en-US"/>
              </w:rPr>
            </w:pPr>
            <w:r>
              <w:rPr>
                <w:rFonts w:ascii="Verdana" w:hAnsi="Verdana"/>
                <w:lang w:val="en-US"/>
              </w:rPr>
              <w:t xml:space="preserve">    </w:t>
            </w:r>
            <w:r w:rsidR="007A600A">
              <w:rPr>
                <w:rFonts w:ascii="Verdana" w:hAnsi="Verdana"/>
                <w:lang w:val="en-US"/>
              </w:rPr>
              <w:t xml:space="preserve">          documents (including the exemption certificate) and </w:t>
            </w:r>
          </w:p>
          <w:p w:rsidR="007F1DBC" w:rsidRDefault="007A600A" w:rsidP="00DB1459">
            <w:pPr>
              <w:pStyle w:val="NoSpacing"/>
              <w:tabs>
                <w:tab w:val="left" w:pos="271"/>
              </w:tabs>
              <w:ind w:left="-103" w:hanging="283"/>
              <w:rPr>
                <w:rFonts w:ascii="Verdana" w:hAnsi="Verdana"/>
                <w:lang w:val="en-US"/>
              </w:rPr>
            </w:pPr>
            <w:r>
              <w:rPr>
                <w:rFonts w:ascii="Verdana" w:hAnsi="Verdana"/>
                <w:lang w:val="en-US"/>
              </w:rPr>
              <w:t xml:space="preserve">              </w:t>
            </w:r>
            <w:proofErr w:type="gramStart"/>
            <w:r>
              <w:rPr>
                <w:rFonts w:ascii="Verdana" w:hAnsi="Verdana"/>
                <w:lang w:val="en-US"/>
              </w:rPr>
              <w:t>supporting</w:t>
            </w:r>
            <w:proofErr w:type="gramEnd"/>
            <w:r w:rsidR="00DB1459">
              <w:rPr>
                <w:rFonts w:ascii="Verdana" w:hAnsi="Verdana"/>
                <w:lang w:val="en-US"/>
              </w:rPr>
              <w:t xml:space="preserve"> paper</w:t>
            </w:r>
            <w:r>
              <w:rPr>
                <w:rFonts w:ascii="Verdana" w:hAnsi="Verdana"/>
                <w:lang w:val="en-US"/>
              </w:rPr>
              <w:t xml:space="preserve">s had been circulated.  </w:t>
            </w:r>
            <w:r w:rsidR="00C7331D">
              <w:rPr>
                <w:rFonts w:ascii="Verdana" w:hAnsi="Verdana"/>
                <w:lang w:val="en-US"/>
              </w:rPr>
              <w:t xml:space="preserve">The Annual </w:t>
            </w:r>
          </w:p>
          <w:p w:rsidR="007A600A" w:rsidRDefault="007A600A" w:rsidP="00DB1459">
            <w:pPr>
              <w:pStyle w:val="NoSpacing"/>
              <w:tabs>
                <w:tab w:val="left" w:pos="271"/>
              </w:tabs>
              <w:ind w:left="-103" w:hanging="283"/>
              <w:rPr>
                <w:rFonts w:ascii="Verdana" w:hAnsi="Verdana"/>
                <w:lang w:val="en-US"/>
              </w:rPr>
            </w:pPr>
            <w:r>
              <w:rPr>
                <w:rFonts w:ascii="Verdana" w:hAnsi="Verdana"/>
                <w:lang w:val="en-US"/>
              </w:rPr>
              <w:t xml:space="preserve">              Governance Statement was completed.  </w:t>
            </w:r>
            <w:r w:rsidR="0003163D">
              <w:rPr>
                <w:rFonts w:ascii="Verdana" w:hAnsi="Verdana"/>
                <w:lang w:val="en-US"/>
              </w:rPr>
              <w:t xml:space="preserve">Members approved </w:t>
            </w:r>
          </w:p>
          <w:p w:rsidR="0003163D" w:rsidRDefault="007A600A" w:rsidP="00DB1459">
            <w:pPr>
              <w:pStyle w:val="NoSpacing"/>
              <w:tabs>
                <w:tab w:val="left" w:pos="271"/>
              </w:tabs>
              <w:ind w:left="-103" w:hanging="283"/>
              <w:rPr>
                <w:rFonts w:ascii="Verdana" w:hAnsi="Verdana"/>
                <w:lang w:val="en-US"/>
              </w:rPr>
            </w:pPr>
            <w:r>
              <w:rPr>
                <w:rFonts w:ascii="Verdana" w:hAnsi="Verdana"/>
                <w:lang w:val="en-US"/>
              </w:rPr>
              <w:t xml:space="preserve">              </w:t>
            </w:r>
            <w:proofErr w:type="gramStart"/>
            <w:r>
              <w:rPr>
                <w:rFonts w:ascii="Verdana" w:hAnsi="Verdana"/>
                <w:lang w:val="en-US"/>
              </w:rPr>
              <w:t>all</w:t>
            </w:r>
            <w:proofErr w:type="gramEnd"/>
            <w:r>
              <w:rPr>
                <w:rFonts w:ascii="Verdana" w:hAnsi="Verdana"/>
                <w:lang w:val="en-US"/>
              </w:rPr>
              <w:t xml:space="preserve"> these documents, which were then duly signed.</w:t>
            </w:r>
          </w:p>
          <w:p w:rsidR="00BA42F4" w:rsidRDefault="00DB1459" w:rsidP="00DB1459">
            <w:pPr>
              <w:pStyle w:val="NoSpacing"/>
              <w:tabs>
                <w:tab w:val="left" w:pos="110"/>
                <w:tab w:val="left" w:pos="271"/>
              </w:tabs>
              <w:ind w:left="-103"/>
              <w:rPr>
                <w:rFonts w:ascii="Verdana" w:hAnsi="Verdana"/>
                <w:lang w:val="en-US"/>
              </w:rPr>
            </w:pPr>
            <w:r>
              <w:rPr>
                <w:rFonts w:ascii="Verdana" w:hAnsi="Verdana"/>
                <w:lang w:val="en-US"/>
              </w:rPr>
              <w:lastRenderedPageBreak/>
              <w:t xml:space="preserve">  h.  The following documents were approved</w:t>
            </w:r>
            <w:r w:rsidR="00BA42F4">
              <w:rPr>
                <w:rFonts w:ascii="Verdana" w:hAnsi="Verdana"/>
                <w:lang w:val="en-US"/>
              </w:rPr>
              <w:t>/signed for use in financial</w:t>
            </w:r>
          </w:p>
          <w:p w:rsidR="00BA42F4" w:rsidRDefault="00BA42F4" w:rsidP="00DB1459">
            <w:pPr>
              <w:pStyle w:val="NoSpacing"/>
              <w:tabs>
                <w:tab w:val="left" w:pos="271"/>
              </w:tabs>
              <w:ind w:left="-103" w:hanging="283"/>
              <w:rPr>
                <w:rFonts w:ascii="Verdana" w:hAnsi="Verdana"/>
                <w:lang w:val="en-US"/>
              </w:rPr>
            </w:pPr>
            <w:r>
              <w:rPr>
                <w:rFonts w:ascii="Verdana" w:hAnsi="Verdana"/>
                <w:lang w:val="en-US"/>
              </w:rPr>
              <w:t xml:space="preserve">           year 2018/19:</w:t>
            </w:r>
          </w:p>
          <w:p w:rsidR="0003163D" w:rsidRPr="00045072" w:rsidRDefault="000B5BBB" w:rsidP="00BA42F4">
            <w:pPr>
              <w:pStyle w:val="NoSpacing"/>
              <w:numPr>
                <w:ilvl w:val="0"/>
                <w:numId w:val="9"/>
              </w:numPr>
              <w:tabs>
                <w:tab w:val="left" w:pos="322"/>
              </w:tabs>
              <w:ind w:left="605" w:hanging="283"/>
              <w:rPr>
                <w:rFonts w:ascii="Verdana" w:hAnsi="Verdana"/>
                <w:lang w:val="en-US"/>
              </w:rPr>
            </w:pPr>
            <w:r w:rsidRPr="00045072">
              <w:rPr>
                <w:rFonts w:ascii="Verdana" w:hAnsi="Verdana"/>
              </w:rPr>
              <w:t xml:space="preserve">NALC Recommended Standing Orders </w:t>
            </w:r>
            <w:r w:rsidR="0003163D" w:rsidRPr="00045072">
              <w:rPr>
                <w:rFonts w:ascii="Verdana" w:hAnsi="Verdana"/>
              </w:rPr>
              <w:t>2018</w:t>
            </w:r>
          </w:p>
          <w:p w:rsidR="0003163D" w:rsidRPr="00045072" w:rsidRDefault="0003163D" w:rsidP="0003163D">
            <w:pPr>
              <w:pStyle w:val="NoSpacing"/>
              <w:numPr>
                <w:ilvl w:val="0"/>
                <w:numId w:val="6"/>
              </w:numPr>
              <w:tabs>
                <w:tab w:val="left" w:pos="271"/>
              </w:tabs>
              <w:ind w:left="605" w:hanging="283"/>
              <w:rPr>
                <w:rFonts w:ascii="Verdana" w:hAnsi="Verdana"/>
                <w:lang w:val="en-US"/>
              </w:rPr>
            </w:pPr>
            <w:r w:rsidRPr="00045072">
              <w:rPr>
                <w:rFonts w:ascii="Verdana" w:hAnsi="Verdana"/>
              </w:rPr>
              <w:t>Financial Regulations</w:t>
            </w:r>
            <w:r w:rsidR="00BA42F4" w:rsidRPr="00045072">
              <w:rPr>
                <w:rFonts w:ascii="Verdana" w:hAnsi="Verdana"/>
              </w:rPr>
              <w:t xml:space="preserve"> (updated and fully customised)</w:t>
            </w:r>
          </w:p>
          <w:p w:rsidR="006240BF" w:rsidRPr="00DB1459" w:rsidRDefault="00045072" w:rsidP="0003163D">
            <w:pPr>
              <w:pStyle w:val="NoSpacing"/>
              <w:numPr>
                <w:ilvl w:val="0"/>
                <w:numId w:val="6"/>
              </w:numPr>
              <w:tabs>
                <w:tab w:val="left" w:pos="271"/>
              </w:tabs>
              <w:ind w:left="605" w:hanging="283"/>
              <w:rPr>
                <w:rFonts w:ascii="Verdana" w:hAnsi="Verdana"/>
                <w:lang w:val="en-US"/>
              </w:rPr>
            </w:pPr>
            <w:r>
              <w:rPr>
                <w:rFonts w:ascii="Verdana" w:hAnsi="Verdana"/>
              </w:rPr>
              <w:t xml:space="preserve">Updated </w:t>
            </w:r>
            <w:r w:rsidR="006240BF" w:rsidRPr="00045072">
              <w:rPr>
                <w:rFonts w:ascii="Verdana" w:hAnsi="Verdana"/>
              </w:rPr>
              <w:t>Risk Assessment Schedule</w:t>
            </w:r>
          </w:p>
          <w:p w:rsidR="006240BF" w:rsidRPr="00BA42F4" w:rsidRDefault="00BA42F4" w:rsidP="00BA42F4">
            <w:pPr>
              <w:pStyle w:val="NoSpacing"/>
              <w:numPr>
                <w:ilvl w:val="0"/>
                <w:numId w:val="10"/>
              </w:numPr>
              <w:ind w:left="38" w:hanging="1080"/>
              <w:rPr>
                <w:rFonts w:ascii="Verdana" w:hAnsi="Verdana"/>
              </w:rPr>
            </w:pPr>
            <w:proofErr w:type="spellStart"/>
            <w:r>
              <w:rPr>
                <w:rFonts w:ascii="Verdana" w:hAnsi="Verdana"/>
              </w:rPr>
              <w:t>i</w:t>
            </w:r>
            <w:proofErr w:type="spellEnd"/>
            <w:r w:rsidRPr="00BA42F4">
              <w:rPr>
                <w:rFonts w:ascii="Verdana" w:hAnsi="Verdana"/>
              </w:rPr>
              <w:t xml:space="preserve">   </w:t>
            </w:r>
            <w:r w:rsidR="006240BF" w:rsidRPr="00BA42F4">
              <w:rPr>
                <w:rFonts w:ascii="Verdana" w:hAnsi="Verdana"/>
                <w:u w:val="single"/>
              </w:rPr>
              <w:t>Asset Register/Insurance</w:t>
            </w:r>
            <w:r w:rsidR="006240BF" w:rsidRPr="00BA42F4">
              <w:rPr>
                <w:rFonts w:ascii="Verdana" w:hAnsi="Verdana"/>
              </w:rPr>
              <w:t>:  One item of office equipment (new 4</w:t>
            </w:r>
          </w:p>
          <w:p w:rsidR="006240BF" w:rsidRDefault="006240BF" w:rsidP="00A74C06">
            <w:pPr>
              <w:pStyle w:val="NoSpacing"/>
              <w:rPr>
                <w:rFonts w:ascii="Verdana" w:hAnsi="Verdana"/>
              </w:rPr>
            </w:pPr>
            <w:r>
              <w:rPr>
                <w:rFonts w:ascii="Verdana" w:hAnsi="Verdana"/>
              </w:rPr>
              <w:t xml:space="preserve">    drawer filing cabinet</w:t>
            </w:r>
            <w:r w:rsidR="00A74C06">
              <w:rPr>
                <w:rFonts w:ascii="Verdana" w:hAnsi="Verdana"/>
              </w:rPr>
              <w:t>)</w:t>
            </w:r>
            <w:r w:rsidR="00BA42F4">
              <w:rPr>
                <w:rFonts w:ascii="Verdana" w:hAnsi="Verdana"/>
              </w:rPr>
              <w:t xml:space="preserve"> </w:t>
            </w:r>
            <w:r w:rsidR="00B9598D">
              <w:rPr>
                <w:rFonts w:ascii="Verdana" w:hAnsi="Verdana"/>
              </w:rPr>
              <w:t>to be added to the asset register and</w:t>
            </w:r>
            <w:r w:rsidR="00BA42F4">
              <w:rPr>
                <w:rFonts w:ascii="Verdana" w:hAnsi="Verdana"/>
              </w:rPr>
              <w:t xml:space="preserve"> </w:t>
            </w:r>
            <w:r w:rsidR="001558B6">
              <w:rPr>
                <w:rFonts w:ascii="Verdana" w:hAnsi="Verdana"/>
              </w:rPr>
              <w:t xml:space="preserve">  </w:t>
            </w:r>
          </w:p>
          <w:p w:rsidR="001558B6" w:rsidRDefault="001558B6" w:rsidP="00A74C06">
            <w:pPr>
              <w:pStyle w:val="NoSpacing"/>
              <w:rPr>
                <w:rFonts w:ascii="Verdana" w:hAnsi="Verdana"/>
              </w:rPr>
            </w:pPr>
            <w:r>
              <w:rPr>
                <w:rFonts w:ascii="Verdana" w:hAnsi="Verdana"/>
              </w:rPr>
              <w:t xml:space="preserve">    </w:t>
            </w:r>
            <w:proofErr w:type="gramStart"/>
            <w:r>
              <w:rPr>
                <w:rFonts w:ascii="Verdana" w:hAnsi="Verdana"/>
              </w:rPr>
              <w:t>insurance</w:t>
            </w:r>
            <w:proofErr w:type="gramEnd"/>
            <w:r>
              <w:rPr>
                <w:rFonts w:ascii="Verdana" w:hAnsi="Verdana"/>
              </w:rPr>
              <w:t>.</w:t>
            </w:r>
          </w:p>
          <w:p w:rsidR="00A74C06" w:rsidRDefault="001558B6" w:rsidP="00A74C06">
            <w:pPr>
              <w:pStyle w:val="NoSpacing"/>
              <w:rPr>
                <w:rFonts w:ascii="Verdana" w:hAnsi="Verdana"/>
              </w:rPr>
            </w:pPr>
            <w:r>
              <w:rPr>
                <w:rFonts w:ascii="Verdana" w:hAnsi="Verdana"/>
              </w:rPr>
              <w:t>j</w:t>
            </w:r>
            <w:r w:rsidR="00F71F06">
              <w:rPr>
                <w:rFonts w:ascii="Verdana" w:hAnsi="Verdana"/>
              </w:rPr>
              <w:t>.</w:t>
            </w:r>
            <w:r w:rsidR="00A74C06">
              <w:rPr>
                <w:rFonts w:ascii="Verdana" w:hAnsi="Verdana"/>
              </w:rPr>
              <w:t xml:space="preserve">  </w:t>
            </w:r>
            <w:r w:rsidR="00A74C06">
              <w:rPr>
                <w:rFonts w:ascii="Verdana" w:hAnsi="Verdana"/>
                <w:u w:val="single"/>
              </w:rPr>
              <w:t>Bank Mandate</w:t>
            </w:r>
            <w:r w:rsidR="00A74C06">
              <w:rPr>
                <w:rFonts w:ascii="Verdana" w:hAnsi="Verdana"/>
              </w:rPr>
              <w:t>:  It was agreed that the current mandate (signatories</w:t>
            </w:r>
          </w:p>
          <w:p w:rsidR="00A74C06" w:rsidRDefault="00A74C06" w:rsidP="00A74C06">
            <w:pPr>
              <w:pStyle w:val="NoSpacing"/>
              <w:rPr>
                <w:rFonts w:ascii="Verdana" w:hAnsi="Verdana"/>
              </w:rPr>
            </w:pPr>
            <w:r>
              <w:rPr>
                <w:rFonts w:ascii="Verdana" w:hAnsi="Verdana"/>
              </w:rPr>
              <w:t xml:space="preserve">    CB, JP and NP) is still correct.</w:t>
            </w:r>
          </w:p>
          <w:p w:rsidR="00F705AB" w:rsidRDefault="001558B6" w:rsidP="00F705AB">
            <w:pPr>
              <w:pStyle w:val="NoSpacing"/>
              <w:rPr>
                <w:rFonts w:ascii="Verdana" w:hAnsi="Verdana"/>
                <w:u w:val="single"/>
              </w:rPr>
            </w:pPr>
            <w:r>
              <w:rPr>
                <w:rFonts w:ascii="Verdana" w:hAnsi="Verdana"/>
              </w:rPr>
              <w:t>k</w:t>
            </w:r>
            <w:r w:rsidR="00F71F06">
              <w:rPr>
                <w:rFonts w:ascii="Verdana" w:hAnsi="Verdana"/>
              </w:rPr>
              <w:t>.</w:t>
            </w:r>
            <w:r w:rsidR="00F705AB">
              <w:rPr>
                <w:rFonts w:ascii="Verdana" w:hAnsi="Verdana"/>
              </w:rPr>
              <w:t xml:space="preserve">  </w:t>
            </w:r>
            <w:r w:rsidR="00F705AB">
              <w:rPr>
                <w:rFonts w:ascii="Verdana" w:hAnsi="Verdana"/>
                <w:u w:val="single"/>
              </w:rPr>
              <w:t xml:space="preserve">Review of Councillors’ Responsibilities in accordance with </w:t>
            </w:r>
          </w:p>
          <w:p w:rsidR="00F705AB" w:rsidRDefault="00F705AB" w:rsidP="00F705AB">
            <w:pPr>
              <w:pStyle w:val="NoSpacing"/>
              <w:rPr>
                <w:rFonts w:ascii="Verdana" w:hAnsi="Verdana"/>
              </w:rPr>
            </w:pPr>
            <w:r w:rsidRPr="00F705AB">
              <w:rPr>
                <w:rFonts w:ascii="Verdana" w:hAnsi="Verdana"/>
              </w:rPr>
              <w:t xml:space="preserve">    </w:t>
            </w:r>
            <w:r>
              <w:rPr>
                <w:rFonts w:ascii="Verdana" w:hAnsi="Verdana"/>
                <w:u w:val="single"/>
              </w:rPr>
              <w:t>Transparency Code for Smaller Authorities</w:t>
            </w:r>
            <w:r>
              <w:rPr>
                <w:rFonts w:ascii="Verdana" w:hAnsi="Verdana"/>
              </w:rPr>
              <w:t xml:space="preserve">:  Confirmed as follows:  </w:t>
            </w:r>
          </w:p>
          <w:p w:rsidR="00F705AB" w:rsidRPr="00283BE3" w:rsidRDefault="00F705AB" w:rsidP="00F705AB">
            <w:pPr>
              <w:pStyle w:val="NoSpacing"/>
              <w:rPr>
                <w:rFonts w:ascii="Verdana" w:hAnsi="Verdana" w:cs="Tahoma"/>
                <w:szCs w:val="20"/>
              </w:rPr>
            </w:pPr>
            <w:r>
              <w:rPr>
                <w:rFonts w:ascii="Verdana" w:hAnsi="Verdana"/>
              </w:rPr>
              <w:t xml:space="preserve">    </w:t>
            </w:r>
            <w:r w:rsidRPr="00283BE3">
              <w:rPr>
                <w:rFonts w:ascii="Verdana" w:hAnsi="Verdana" w:cs="Tahoma"/>
                <w:szCs w:val="20"/>
              </w:rPr>
              <w:t xml:space="preserve">Cllr Price:  </w:t>
            </w:r>
            <w:r>
              <w:rPr>
                <w:rFonts w:ascii="Verdana" w:hAnsi="Verdana" w:cs="Tahoma"/>
                <w:szCs w:val="20"/>
              </w:rPr>
              <w:tab/>
              <w:t>Neighbourhood Plan and Highways (with Cllr Chappell)</w:t>
            </w:r>
          </w:p>
          <w:p w:rsidR="00F705AB" w:rsidRDefault="00F705AB" w:rsidP="00F705AB">
            <w:pPr>
              <w:pStyle w:val="NoSpacing"/>
              <w:rPr>
                <w:rFonts w:ascii="Verdana" w:hAnsi="Verdana" w:cs="Tahoma"/>
                <w:szCs w:val="20"/>
              </w:rPr>
            </w:pPr>
            <w:r>
              <w:rPr>
                <w:rFonts w:ascii="Verdana" w:hAnsi="Verdana" w:cs="Tahoma"/>
                <w:szCs w:val="20"/>
              </w:rPr>
              <w:t xml:space="preserve">    </w:t>
            </w:r>
            <w:r w:rsidRPr="00283BE3">
              <w:rPr>
                <w:rFonts w:ascii="Verdana" w:hAnsi="Verdana" w:cs="Tahoma"/>
                <w:szCs w:val="20"/>
              </w:rPr>
              <w:t>Cllr</w:t>
            </w:r>
            <w:r>
              <w:rPr>
                <w:rFonts w:ascii="Verdana" w:hAnsi="Verdana" w:cs="Tahoma"/>
                <w:szCs w:val="20"/>
              </w:rPr>
              <w:t>s</w:t>
            </w:r>
            <w:r w:rsidRPr="00283BE3">
              <w:rPr>
                <w:rFonts w:ascii="Verdana" w:hAnsi="Verdana" w:cs="Tahoma"/>
                <w:szCs w:val="20"/>
              </w:rPr>
              <w:t xml:space="preserve"> Pask</w:t>
            </w:r>
            <w:r>
              <w:rPr>
                <w:rFonts w:ascii="Verdana" w:hAnsi="Verdana" w:cs="Tahoma"/>
                <w:szCs w:val="20"/>
              </w:rPr>
              <w:t xml:space="preserve"> &amp; </w:t>
            </w:r>
            <w:proofErr w:type="spellStart"/>
            <w:r>
              <w:rPr>
                <w:rFonts w:ascii="Verdana" w:hAnsi="Verdana" w:cs="Tahoma"/>
                <w:szCs w:val="20"/>
              </w:rPr>
              <w:t>Luttman</w:t>
            </w:r>
            <w:proofErr w:type="spellEnd"/>
            <w:r>
              <w:rPr>
                <w:rFonts w:ascii="Verdana" w:hAnsi="Verdana" w:cs="Tahoma"/>
                <w:szCs w:val="20"/>
              </w:rPr>
              <w:t xml:space="preserve">-Johnson:  Cemetery, Trees, Green, Potholes </w:t>
            </w:r>
          </w:p>
          <w:p w:rsidR="00F705AB" w:rsidRDefault="00F705AB" w:rsidP="00F705AB">
            <w:pPr>
              <w:pStyle w:val="NoSpacing"/>
              <w:rPr>
                <w:rFonts w:ascii="Verdana" w:hAnsi="Verdana" w:cs="Tahoma"/>
                <w:szCs w:val="20"/>
              </w:rPr>
            </w:pPr>
            <w:r>
              <w:rPr>
                <w:rFonts w:ascii="Verdana" w:hAnsi="Verdana" w:cs="Tahoma"/>
                <w:szCs w:val="20"/>
              </w:rPr>
              <w:t xml:space="preserve">    and Footpaths</w:t>
            </w:r>
          </w:p>
          <w:p w:rsidR="00F705AB" w:rsidRDefault="00F705AB" w:rsidP="00F705AB">
            <w:pPr>
              <w:rPr>
                <w:rFonts w:ascii="Verdana" w:hAnsi="Verdana" w:cs="Tahoma"/>
                <w:szCs w:val="20"/>
              </w:rPr>
            </w:pPr>
            <w:r>
              <w:rPr>
                <w:rFonts w:ascii="Verdana" w:hAnsi="Verdana" w:cs="Tahoma"/>
                <w:szCs w:val="20"/>
              </w:rPr>
              <w:t xml:space="preserve">    Cllr Chappell</w:t>
            </w:r>
            <w:r w:rsidRPr="00283BE3">
              <w:rPr>
                <w:rFonts w:ascii="Verdana" w:hAnsi="Verdana" w:cs="Tahoma"/>
                <w:szCs w:val="20"/>
              </w:rPr>
              <w:t>:  Planning</w:t>
            </w:r>
            <w:r>
              <w:rPr>
                <w:rFonts w:ascii="Verdana" w:hAnsi="Verdana" w:cs="Tahoma"/>
                <w:szCs w:val="20"/>
              </w:rPr>
              <w:t xml:space="preserve"> and Finance (and Highways with Cllr Price)</w:t>
            </w:r>
          </w:p>
          <w:p w:rsidR="00F705AB" w:rsidRDefault="00F705AB" w:rsidP="00F705AB">
            <w:pPr>
              <w:rPr>
                <w:rFonts w:ascii="Verdana" w:hAnsi="Verdana" w:cs="Tahoma"/>
                <w:szCs w:val="20"/>
              </w:rPr>
            </w:pPr>
            <w:r>
              <w:rPr>
                <w:rFonts w:ascii="Verdana" w:hAnsi="Verdana" w:cs="Tahoma"/>
                <w:szCs w:val="20"/>
              </w:rPr>
              <w:t xml:space="preserve">    Cllr Burr:  </w:t>
            </w:r>
            <w:r>
              <w:rPr>
                <w:rFonts w:ascii="Verdana" w:hAnsi="Verdana" w:cs="Tahoma"/>
                <w:szCs w:val="20"/>
              </w:rPr>
              <w:tab/>
              <w:t>s106/CIL</w:t>
            </w:r>
          </w:p>
          <w:p w:rsidR="00F71F06" w:rsidRDefault="001558B6" w:rsidP="00F705AB">
            <w:pPr>
              <w:rPr>
                <w:rFonts w:ascii="Verdana" w:hAnsi="Verdana" w:cs="Tahoma"/>
                <w:szCs w:val="20"/>
              </w:rPr>
            </w:pPr>
            <w:proofErr w:type="gramStart"/>
            <w:r>
              <w:rPr>
                <w:rFonts w:ascii="Verdana" w:hAnsi="Verdana" w:cs="Tahoma"/>
                <w:szCs w:val="20"/>
              </w:rPr>
              <w:t>l</w:t>
            </w:r>
            <w:r w:rsidR="00F71F06">
              <w:rPr>
                <w:rFonts w:ascii="Verdana" w:hAnsi="Verdana" w:cs="Tahoma"/>
                <w:szCs w:val="20"/>
              </w:rPr>
              <w:t xml:space="preserve">. </w:t>
            </w:r>
            <w:r>
              <w:rPr>
                <w:rFonts w:ascii="Verdana" w:hAnsi="Verdana" w:cs="Tahoma"/>
                <w:szCs w:val="20"/>
              </w:rPr>
              <w:t xml:space="preserve"> </w:t>
            </w:r>
            <w:r w:rsidR="00F71F06">
              <w:rPr>
                <w:rFonts w:ascii="Verdana" w:hAnsi="Verdana" w:cs="Tahoma"/>
                <w:szCs w:val="20"/>
              </w:rPr>
              <w:t>Complaints</w:t>
            </w:r>
            <w:proofErr w:type="gramEnd"/>
            <w:r w:rsidR="00F71F06">
              <w:rPr>
                <w:rFonts w:ascii="Verdana" w:hAnsi="Verdana" w:cs="Tahoma"/>
                <w:szCs w:val="20"/>
              </w:rPr>
              <w:t xml:space="preserve"> Procedure:  Still appropriate, therefore no changes.</w:t>
            </w:r>
          </w:p>
          <w:p w:rsidR="00F71F06" w:rsidRDefault="001558B6" w:rsidP="00F705AB">
            <w:pPr>
              <w:rPr>
                <w:rFonts w:ascii="Verdana" w:hAnsi="Verdana" w:cs="Tahoma"/>
                <w:szCs w:val="20"/>
              </w:rPr>
            </w:pPr>
            <w:r>
              <w:rPr>
                <w:rFonts w:ascii="Verdana" w:hAnsi="Verdana" w:cs="Tahoma"/>
                <w:szCs w:val="20"/>
              </w:rPr>
              <w:t>m</w:t>
            </w:r>
            <w:r w:rsidR="00F71F06">
              <w:rPr>
                <w:rFonts w:ascii="Verdana" w:hAnsi="Verdana" w:cs="Tahoma"/>
                <w:szCs w:val="20"/>
              </w:rPr>
              <w:t xml:space="preserve">. Clerk’s </w:t>
            </w:r>
            <w:r w:rsidR="00E4455E">
              <w:rPr>
                <w:rFonts w:ascii="Verdana" w:hAnsi="Verdana" w:cs="Tahoma"/>
                <w:szCs w:val="20"/>
              </w:rPr>
              <w:t xml:space="preserve">Contract and </w:t>
            </w:r>
            <w:r>
              <w:rPr>
                <w:rFonts w:ascii="Verdana" w:hAnsi="Verdana" w:cs="Tahoma"/>
                <w:szCs w:val="20"/>
              </w:rPr>
              <w:t>Salary Increase:  I</w:t>
            </w:r>
            <w:r w:rsidR="00F71F06">
              <w:rPr>
                <w:rFonts w:ascii="Verdana" w:hAnsi="Verdana" w:cs="Tahoma"/>
                <w:szCs w:val="20"/>
              </w:rPr>
              <w:t>ncrease</w:t>
            </w:r>
            <w:r>
              <w:rPr>
                <w:rFonts w:ascii="Verdana" w:hAnsi="Verdana" w:cs="Tahoma"/>
                <w:szCs w:val="20"/>
              </w:rPr>
              <w:t>s</w:t>
            </w:r>
            <w:r w:rsidR="00F71F06">
              <w:rPr>
                <w:rFonts w:ascii="Verdana" w:hAnsi="Verdana" w:cs="Tahoma"/>
                <w:szCs w:val="20"/>
              </w:rPr>
              <w:t xml:space="preserve"> in salary </w:t>
            </w:r>
            <w:r>
              <w:rPr>
                <w:rFonts w:ascii="Verdana" w:hAnsi="Verdana" w:cs="Tahoma"/>
                <w:szCs w:val="20"/>
              </w:rPr>
              <w:t>(</w:t>
            </w:r>
            <w:r w:rsidR="00F71F06">
              <w:rPr>
                <w:rFonts w:ascii="Verdana" w:hAnsi="Verdana" w:cs="Tahoma"/>
                <w:szCs w:val="20"/>
              </w:rPr>
              <w:t xml:space="preserve">to </w:t>
            </w:r>
          </w:p>
          <w:p w:rsidR="001558B6" w:rsidRPr="001558B6" w:rsidRDefault="00E4455E" w:rsidP="00F705AB">
            <w:pPr>
              <w:rPr>
                <w:rFonts w:ascii="Verdana" w:hAnsi="Verdana" w:cs="Arial"/>
                <w:szCs w:val="20"/>
              </w:rPr>
            </w:pPr>
            <w:r>
              <w:rPr>
                <w:rFonts w:ascii="Verdana" w:hAnsi="Verdana" w:cs="Tahoma"/>
                <w:szCs w:val="20"/>
              </w:rPr>
              <w:t xml:space="preserve">   </w:t>
            </w:r>
            <w:r w:rsidR="001558B6">
              <w:rPr>
                <w:rFonts w:ascii="Verdana" w:hAnsi="Verdana" w:cs="Tahoma"/>
                <w:szCs w:val="20"/>
              </w:rPr>
              <w:t xml:space="preserve"> </w:t>
            </w:r>
            <w:r>
              <w:rPr>
                <w:rFonts w:ascii="Verdana" w:hAnsi="Verdana" w:cs="Tahoma"/>
                <w:szCs w:val="20"/>
              </w:rPr>
              <w:t xml:space="preserve"> £12.92</w:t>
            </w:r>
            <w:r w:rsidR="001558B6">
              <w:rPr>
                <w:rFonts w:ascii="Verdana" w:hAnsi="Verdana" w:cs="Tahoma"/>
                <w:szCs w:val="20"/>
              </w:rPr>
              <w:t>/hour)</w:t>
            </w:r>
            <w:r>
              <w:rPr>
                <w:rFonts w:ascii="Verdana" w:hAnsi="Verdana" w:cs="Tahoma"/>
                <w:szCs w:val="20"/>
              </w:rPr>
              <w:t xml:space="preserve"> and the </w:t>
            </w:r>
            <w:r w:rsidR="001558B6">
              <w:rPr>
                <w:rFonts w:ascii="Verdana" w:hAnsi="Verdana" w:cs="Tahoma"/>
                <w:szCs w:val="20"/>
              </w:rPr>
              <w:t>‘</w:t>
            </w:r>
            <w:r>
              <w:rPr>
                <w:rFonts w:ascii="Verdana" w:hAnsi="Verdana" w:cs="Tahoma"/>
                <w:szCs w:val="20"/>
              </w:rPr>
              <w:t>working from home allowance</w:t>
            </w:r>
            <w:r w:rsidR="001558B6">
              <w:rPr>
                <w:rFonts w:ascii="Verdana" w:hAnsi="Verdana" w:cs="Tahoma"/>
                <w:szCs w:val="20"/>
              </w:rPr>
              <w:t>’</w:t>
            </w:r>
            <w:r>
              <w:rPr>
                <w:rFonts w:ascii="Verdana" w:hAnsi="Verdana" w:cs="Tahoma"/>
                <w:szCs w:val="20"/>
              </w:rPr>
              <w:t xml:space="preserve"> from </w:t>
            </w:r>
            <w:r w:rsidRPr="001558B6">
              <w:rPr>
                <w:rFonts w:ascii="Verdana" w:hAnsi="Verdana" w:cs="Arial"/>
                <w:szCs w:val="20"/>
              </w:rPr>
              <w:t xml:space="preserve">£45 to </w:t>
            </w:r>
          </w:p>
          <w:p w:rsidR="001558B6" w:rsidRDefault="001558B6" w:rsidP="00F705AB">
            <w:pPr>
              <w:rPr>
                <w:rFonts w:ascii="Verdana" w:hAnsi="Verdana" w:cs="Arial"/>
                <w:szCs w:val="20"/>
              </w:rPr>
            </w:pPr>
            <w:r w:rsidRPr="001558B6">
              <w:rPr>
                <w:rFonts w:ascii="Verdana" w:hAnsi="Verdana" w:cs="Arial"/>
                <w:szCs w:val="20"/>
              </w:rPr>
              <w:t xml:space="preserve">     £52/quarter</w:t>
            </w:r>
            <w:r>
              <w:rPr>
                <w:rFonts w:cs="Arial"/>
                <w:szCs w:val="20"/>
              </w:rPr>
              <w:t xml:space="preserve"> </w:t>
            </w:r>
            <w:r w:rsidR="00E4455E">
              <w:rPr>
                <w:rFonts w:ascii="Verdana" w:hAnsi="Verdana" w:cs="Tahoma"/>
                <w:szCs w:val="20"/>
              </w:rPr>
              <w:t>(both backdated to 24 November 2017)</w:t>
            </w:r>
            <w:r>
              <w:rPr>
                <w:rFonts w:cs="Arial"/>
                <w:szCs w:val="20"/>
              </w:rPr>
              <w:t xml:space="preserve"> </w:t>
            </w:r>
            <w:r>
              <w:rPr>
                <w:rFonts w:ascii="Verdana" w:hAnsi="Verdana" w:cs="Arial"/>
                <w:szCs w:val="20"/>
              </w:rPr>
              <w:t xml:space="preserve">were </w:t>
            </w:r>
          </w:p>
          <w:p w:rsidR="00F71F06" w:rsidRDefault="001558B6" w:rsidP="001558B6">
            <w:pPr>
              <w:rPr>
                <w:rFonts w:ascii="Verdana" w:hAnsi="Verdana" w:cs="Tahoma"/>
                <w:szCs w:val="20"/>
              </w:rPr>
            </w:pPr>
            <w:r>
              <w:rPr>
                <w:rFonts w:ascii="Verdana" w:hAnsi="Verdana" w:cs="Arial"/>
                <w:szCs w:val="20"/>
              </w:rPr>
              <w:t xml:space="preserve">     </w:t>
            </w:r>
            <w:proofErr w:type="gramStart"/>
            <w:r>
              <w:rPr>
                <w:rFonts w:ascii="Verdana" w:hAnsi="Verdana" w:cs="Arial"/>
                <w:szCs w:val="20"/>
              </w:rPr>
              <w:t>approved</w:t>
            </w:r>
            <w:proofErr w:type="gramEnd"/>
            <w:r>
              <w:rPr>
                <w:rFonts w:ascii="Verdana" w:hAnsi="Verdana" w:cs="Arial"/>
                <w:szCs w:val="20"/>
              </w:rPr>
              <w:t xml:space="preserve">.  </w:t>
            </w:r>
            <w:r>
              <w:rPr>
                <w:rFonts w:cs="Arial"/>
                <w:szCs w:val="20"/>
              </w:rPr>
              <w:t>(</w:t>
            </w:r>
            <w:r>
              <w:rPr>
                <w:rFonts w:ascii="Verdana" w:hAnsi="Verdana" w:cs="Tahoma"/>
                <w:szCs w:val="20"/>
              </w:rPr>
              <w:t>A draft employment</w:t>
            </w:r>
            <w:r>
              <w:rPr>
                <w:rFonts w:cs="Arial"/>
                <w:szCs w:val="20"/>
              </w:rPr>
              <w:t xml:space="preserve"> </w:t>
            </w:r>
            <w:r w:rsidR="00E4455E">
              <w:rPr>
                <w:rFonts w:ascii="Verdana" w:hAnsi="Verdana" w:cs="Tahoma"/>
                <w:szCs w:val="20"/>
              </w:rPr>
              <w:t xml:space="preserve">contract is also to be drawn up for </w:t>
            </w:r>
          </w:p>
          <w:p w:rsidR="001558B6" w:rsidRPr="001558B6" w:rsidRDefault="001558B6" w:rsidP="001558B6">
            <w:pPr>
              <w:tabs>
                <w:tab w:val="left" w:pos="413"/>
              </w:tabs>
              <w:rPr>
                <w:rFonts w:ascii="Verdana" w:hAnsi="Verdana" w:cs="Arial"/>
                <w:szCs w:val="20"/>
              </w:rPr>
            </w:pPr>
            <w:r>
              <w:rPr>
                <w:rFonts w:ascii="Verdana" w:hAnsi="Verdana" w:cs="Tahoma"/>
                <w:szCs w:val="20"/>
              </w:rPr>
              <w:t xml:space="preserve">     </w:t>
            </w:r>
            <w:proofErr w:type="gramStart"/>
            <w:r>
              <w:rPr>
                <w:rFonts w:ascii="Verdana" w:hAnsi="Verdana" w:cs="Tahoma"/>
                <w:szCs w:val="20"/>
              </w:rPr>
              <w:t>approval</w:t>
            </w:r>
            <w:proofErr w:type="gramEnd"/>
            <w:r>
              <w:rPr>
                <w:rFonts w:ascii="Verdana" w:hAnsi="Verdana" w:cs="Tahoma"/>
                <w:szCs w:val="20"/>
              </w:rPr>
              <w:t>.)</w:t>
            </w:r>
          </w:p>
        </w:tc>
        <w:tc>
          <w:tcPr>
            <w:tcW w:w="946" w:type="dxa"/>
          </w:tcPr>
          <w:p w:rsidR="000B5BBB" w:rsidRDefault="000B5BBB"/>
          <w:p w:rsidR="003B5A83" w:rsidRDefault="003B5A83"/>
          <w:p w:rsidR="003B5A83" w:rsidRDefault="003B5A83"/>
          <w:p w:rsidR="003B5A83" w:rsidRDefault="003B5A83"/>
          <w:p w:rsidR="003B5A83" w:rsidRDefault="003B5A83"/>
          <w:p w:rsidR="003B5A83" w:rsidRDefault="003B5A83"/>
          <w:p w:rsidR="003B5A83" w:rsidRDefault="003B5A83"/>
          <w:p w:rsidR="003B5A83" w:rsidRDefault="003B5A83"/>
          <w:p w:rsidR="003B5A83" w:rsidRDefault="003B5A83"/>
          <w:p w:rsidR="003B5A83" w:rsidRDefault="003B5A83" w:rsidP="003B5A83">
            <w:pPr>
              <w:jc w:val="right"/>
            </w:pPr>
          </w:p>
          <w:p w:rsidR="003B5A83" w:rsidRDefault="003B5A83" w:rsidP="003B5A83">
            <w:pPr>
              <w:jc w:val="right"/>
            </w:pPr>
          </w:p>
          <w:p w:rsidR="003B5A83" w:rsidRPr="003B5A83" w:rsidRDefault="003B5A83" w:rsidP="003B5A83">
            <w:pPr>
              <w:jc w:val="right"/>
              <w:rPr>
                <w:rFonts w:ascii="Verdana" w:hAnsi="Verdana"/>
              </w:rPr>
            </w:pPr>
            <w:r w:rsidRPr="003B5A83">
              <w:rPr>
                <w:rFonts w:ascii="Verdana" w:hAnsi="Verdana"/>
              </w:rPr>
              <w:t>Clerk</w:t>
            </w:r>
          </w:p>
          <w:p w:rsidR="003B5A83" w:rsidRDefault="003B5A83" w:rsidP="003B5A83">
            <w:pPr>
              <w:jc w:val="right"/>
            </w:pPr>
          </w:p>
          <w:p w:rsidR="00A74C06" w:rsidRDefault="00A74C06" w:rsidP="003B5A83">
            <w:pPr>
              <w:jc w:val="right"/>
            </w:pPr>
          </w:p>
          <w:p w:rsidR="00A74C06" w:rsidRDefault="00A74C06" w:rsidP="003B5A83">
            <w:pPr>
              <w:jc w:val="right"/>
              <w:rPr>
                <w:rFonts w:ascii="Verdana" w:hAnsi="Verdana"/>
              </w:rPr>
            </w:pPr>
            <w:r w:rsidRPr="003B5A83">
              <w:rPr>
                <w:rFonts w:ascii="Verdana" w:hAnsi="Verdana"/>
              </w:rPr>
              <w:t>Clerk</w:t>
            </w: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r w:rsidRPr="003B5A83">
              <w:rPr>
                <w:rFonts w:ascii="Verdana" w:hAnsi="Verdana"/>
              </w:rPr>
              <w:t>Clerk</w:t>
            </w:r>
          </w:p>
          <w:p w:rsidR="00E4455E" w:rsidRDefault="00E4455E"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p>
          <w:p w:rsidR="001558B6" w:rsidRDefault="001558B6" w:rsidP="003B5A83">
            <w:pPr>
              <w:jc w:val="right"/>
              <w:rPr>
                <w:rFonts w:ascii="Verdana" w:hAnsi="Verdana"/>
              </w:rPr>
            </w:pPr>
          </w:p>
          <w:p w:rsidR="001558B6" w:rsidRDefault="001558B6" w:rsidP="003B5A83">
            <w:pPr>
              <w:jc w:val="right"/>
              <w:rPr>
                <w:rFonts w:ascii="Verdana" w:hAnsi="Verdana"/>
              </w:rPr>
            </w:pPr>
          </w:p>
          <w:p w:rsidR="00E4455E" w:rsidRDefault="00E4455E" w:rsidP="003B5A83">
            <w:pPr>
              <w:jc w:val="right"/>
              <w:rPr>
                <w:rFonts w:ascii="Verdana" w:hAnsi="Verdana"/>
              </w:rPr>
            </w:pPr>
          </w:p>
          <w:p w:rsidR="00E4455E" w:rsidRDefault="00E4455E" w:rsidP="003B5A83">
            <w:pPr>
              <w:jc w:val="right"/>
              <w:rPr>
                <w:rFonts w:ascii="Verdana" w:hAnsi="Verdana"/>
              </w:rPr>
            </w:pPr>
            <w:r w:rsidRPr="003B5A83">
              <w:rPr>
                <w:rFonts w:ascii="Verdana" w:hAnsi="Verdana"/>
              </w:rPr>
              <w:t>Clerk</w:t>
            </w:r>
          </w:p>
          <w:p w:rsidR="001558B6" w:rsidRDefault="001558B6" w:rsidP="003B5A83">
            <w:pPr>
              <w:jc w:val="right"/>
              <w:rPr>
                <w:rFonts w:ascii="Verdana" w:hAnsi="Verdana"/>
              </w:rPr>
            </w:pPr>
          </w:p>
          <w:p w:rsidR="001558B6" w:rsidRDefault="001558B6" w:rsidP="003B5A83">
            <w:pPr>
              <w:jc w:val="right"/>
              <w:rPr>
                <w:rFonts w:ascii="Verdana" w:hAnsi="Verdana"/>
              </w:rPr>
            </w:pPr>
          </w:p>
          <w:p w:rsidR="001558B6" w:rsidRDefault="001558B6" w:rsidP="003B5A83">
            <w:pPr>
              <w:jc w:val="right"/>
              <w:rPr>
                <w:rFonts w:ascii="Verdana" w:hAnsi="Verdana"/>
              </w:rPr>
            </w:pPr>
          </w:p>
          <w:p w:rsidR="001558B6" w:rsidRDefault="001558B6" w:rsidP="003B5A83">
            <w:pPr>
              <w:jc w:val="right"/>
              <w:rPr>
                <w:rFonts w:ascii="Verdana" w:hAnsi="Verdana"/>
              </w:rPr>
            </w:pPr>
          </w:p>
          <w:p w:rsidR="001558B6" w:rsidRDefault="001558B6" w:rsidP="003B5A83">
            <w:pPr>
              <w:jc w:val="right"/>
              <w:rPr>
                <w:rFonts w:ascii="Verdana" w:hAnsi="Verdana"/>
              </w:rPr>
            </w:pPr>
          </w:p>
          <w:p w:rsidR="001558B6" w:rsidRDefault="001558B6" w:rsidP="003B5A83">
            <w:pPr>
              <w:jc w:val="right"/>
            </w:pPr>
            <w:r w:rsidRPr="003B5A83">
              <w:rPr>
                <w:rFonts w:ascii="Verdana" w:hAnsi="Verdana"/>
              </w:rPr>
              <w:t>Clerk</w:t>
            </w:r>
          </w:p>
        </w:tc>
      </w:tr>
      <w:tr w:rsidR="001D69E6" w:rsidTr="001E5272">
        <w:trPr>
          <w:gridAfter w:val="1"/>
          <w:wAfter w:w="47" w:type="dxa"/>
        </w:trPr>
        <w:tc>
          <w:tcPr>
            <w:tcW w:w="993" w:type="dxa"/>
          </w:tcPr>
          <w:p w:rsidR="001D69E6" w:rsidRPr="00FF3815" w:rsidRDefault="00A74C06" w:rsidP="001D69E6">
            <w:pPr>
              <w:rPr>
                <w:rFonts w:ascii="Verdana" w:hAnsi="Verdana" w:cs="Arial"/>
                <w:szCs w:val="20"/>
              </w:rPr>
            </w:pPr>
            <w:r>
              <w:rPr>
                <w:rFonts w:ascii="Verdana" w:hAnsi="Verdana" w:cs="Arial"/>
                <w:szCs w:val="20"/>
              </w:rPr>
              <w:lastRenderedPageBreak/>
              <w:t>18/026</w:t>
            </w:r>
          </w:p>
        </w:tc>
        <w:tc>
          <w:tcPr>
            <w:tcW w:w="7512" w:type="dxa"/>
            <w:gridSpan w:val="2"/>
          </w:tcPr>
          <w:p w:rsidR="001D69E6" w:rsidRPr="00FF3815" w:rsidRDefault="001D69E6" w:rsidP="001D69E6">
            <w:pPr>
              <w:rPr>
                <w:rFonts w:ascii="Verdana" w:hAnsi="Verdana" w:cs="Arial"/>
                <w:szCs w:val="20"/>
                <w:u w:val="single"/>
              </w:rPr>
            </w:pPr>
            <w:r w:rsidRPr="00FF3815">
              <w:rPr>
                <w:rFonts w:ascii="Verdana" w:hAnsi="Verdana" w:cs="Arial"/>
                <w:szCs w:val="20"/>
                <w:u w:val="single"/>
              </w:rPr>
              <w:t>Planning</w:t>
            </w:r>
          </w:p>
        </w:tc>
        <w:tc>
          <w:tcPr>
            <w:tcW w:w="946" w:type="dxa"/>
          </w:tcPr>
          <w:p w:rsidR="001D69E6" w:rsidRDefault="001D69E6" w:rsidP="001D69E6"/>
        </w:tc>
      </w:tr>
      <w:tr w:rsidR="001D69E6" w:rsidTr="001E5272">
        <w:trPr>
          <w:gridAfter w:val="1"/>
          <w:wAfter w:w="47" w:type="dxa"/>
        </w:trPr>
        <w:tc>
          <w:tcPr>
            <w:tcW w:w="993" w:type="dxa"/>
          </w:tcPr>
          <w:p w:rsidR="001D69E6" w:rsidRPr="00FF3815" w:rsidRDefault="001D69E6" w:rsidP="001D69E6">
            <w:pPr>
              <w:rPr>
                <w:rFonts w:ascii="Verdana" w:hAnsi="Verdana" w:cs="Arial"/>
                <w:szCs w:val="20"/>
              </w:rPr>
            </w:pPr>
            <w:r w:rsidRPr="00FF3815">
              <w:rPr>
                <w:rFonts w:ascii="Verdana" w:hAnsi="Verdana" w:cs="Arial"/>
                <w:szCs w:val="20"/>
              </w:rPr>
              <w:t>(a)</w:t>
            </w:r>
          </w:p>
        </w:tc>
        <w:tc>
          <w:tcPr>
            <w:tcW w:w="7512" w:type="dxa"/>
            <w:gridSpan w:val="2"/>
          </w:tcPr>
          <w:p w:rsidR="001D69E6" w:rsidRDefault="001D69E6" w:rsidP="001D69E6">
            <w:pPr>
              <w:rPr>
                <w:rFonts w:ascii="Verdana" w:hAnsi="Verdana" w:cs="Arial"/>
                <w:szCs w:val="20"/>
              </w:rPr>
            </w:pPr>
            <w:r w:rsidRPr="00FF3815">
              <w:rPr>
                <w:rFonts w:ascii="Verdana" w:hAnsi="Verdana" w:cs="Arial"/>
                <w:szCs w:val="20"/>
              </w:rPr>
              <w:t>Decisions</w:t>
            </w:r>
            <w:r>
              <w:rPr>
                <w:rFonts w:ascii="Verdana" w:hAnsi="Verdana" w:cs="Arial"/>
                <w:szCs w:val="20"/>
              </w:rPr>
              <w:t xml:space="preserve"> Received:  Planning permissions granted:</w:t>
            </w:r>
          </w:p>
          <w:p w:rsidR="001D69E6" w:rsidRPr="00FF3815" w:rsidRDefault="00A74C06" w:rsidP="001D69E6">
            <w:pPr>
              <w:tabs>
                <w:tab w:val="left" w:pos="240"/>
              </w:tabs>
              <w:rPr>
                <w:rFonts w:ascii="Verdana" w:hAnsi="Verdana" w:cs="Arial"/>
                <w:szCs w:val="20"/>
              </w:rPr>
            </w:pPr>
            <w:r>
              <w:rPr>
                <w:rFonts w:ascii="Verdana" w:hAnsi="Verdana" w:cs="Arial"/>
                <w:szCs w:val="20"/>
              </w:rPr>
              <w:t>DC/18/01730:  The Old Rectory, The Green:  T1 (Ash):  Remove twin limbed stem, remove some lower limbs.</w:t>
            </w:r>
          </w:p>
        </w:tc>
        <w:tc>
          <w:tcPr>
            <w:tcW w:w="946" w:type="dxa"/>
          </w:tcPr>
          <w:p w:rsidR="001D69E6" w:rsidRDefault="001D69E6" w:rsidP="001D69E6"/>
        </w:tc>
      </w:tr>
      <w:tr w:rsidR="001D69E6" w:rsidTr="001E5272">
        <w:trPr>
          <w:gridAfter w:val="1"/>
          <w:wAfter w:w="47" w:type="dxa"/>
        </w:trPr>
        <w:tc>
          <w:tcPr>
            <w:tcW w:w="993" w:type="dxa"/>
          </w:tcPr>
          <w:p w:rsidR="001D69E6" w:rsidRPr="00FF3815" w:rsidRDefault="001D69E6" w:rsidP="001D69E6">
            <w:pPr>
              <w:rPr>
                <w:rFonts w:ascii="Verdana" w:hAnsi="Verdana" w:cs="Arial"/>
                <w:szCs w:val="20"/>
              </w:rPr>
            </w:pPr>
            <w:r w:rsidRPr="00FF3815">
              <w:rPr>
                <w:rFonts w:ascii="Verdana" w:hAnsi="Verdana" w:cs="Arial"/>
                <w:szCs w:val="20"/>
              </w:rPr>
              <w:t>(b)</w:t>
            </w:r>
          </w:p>
        </w:tc>
        <w:tc>
          <w:tcPr>
            <w:tcW w:w="7512" w:type="dxa"/>
            <w:gridSpan w:val="2"/>
          </w:tcPr>
          <w:p w:rsidR="001D69E6" w:rsidRPr="00FF3815" w:rsidRDefault="001D69E6" w:rsidP="001D69E6">
            <w:pPr>
              <w:rPr>
                <w:rFonts w:ascii="Verdana" w:hAnsi="Verdana" w:cs="Arial"/>
                <w:szCs w:val="20"/>
              </w:rPr>
            </w:pPr>
            <w:r w:rsidRPr="00FF3815">
              <w:rPr>
                <w:rFonts w:ascii="Verdana" w:hAnsi="Verdana" w:cs="Arial"/>
                <w:szCs w:val="20"/>
              </w:rPr>
              <w:t>Withdrawn Applications:  None</w:t>
            </w:r>
          </w:p>
        </w:tc>
        <w:tc>
          <w:tcPr>
            <w:tcW w:w="946" w:type="dxa"/>
          </w:tcPr>
          <w:p w:rsidR="001D69E6" w:rsidRDefault="001D69E6" w:rsidP="001D69E6"/>
        </w:tc>
      </w:tr>
      <w:tr w:rsidR="001D69E6" w:rsidTr="001E5272">
        <w:trPr>
          <w:gridAfter w:val="1"/>
          <w:wAfter w:w="47" w:type="dxa"/>
        </w:trPr>
        <w:tc>
          <w:tcPr>
            <w:tcW w:w="993" w:type="dxa"/>
          </w:tcPr>
          <w:p w:rsidR="001D69E6" w:rsidRPr="00FF3815" w:rsidRDefault="001D69E6" w:rsidP="001D69E6">
            <w:pPr>
              <w:rPr>
                <w:rFonts w:ascii="Verdana" w:hAnsi="Verdana" w:cs="Arial"/>
                <w:szCs w:val="20"/>
              </w:rPr>
            </w:pPr>
            <w:r w:rsidRPr="00FF3815">
              <w:rPr>
                <w:rFonts w:ascii="Verdana" w:hAnsi="Verdana" w:cs="Arial"/>
                <w:szCs w:val="20"/>
              </w:rPr>
              <w:t>(c)</w:t>
            </w:r>
          </w:p>
        </w:tc>
        <w:tc>
          <w:tcPr>
            <w:tcW w:w="7512" w:type="dxa"/>
            <w:gridSpan w:val="2"/>
          </w:tcPr>
          <w:p w:rsidR="001D69E6" w:rsidRPr="002F7A48" w:rsidRDefault="001D69E6" w:rsidP="001D69E6">
            <w:pPr>
              <w:rPr>
                <w:rFonts w:ascii="Verdana" w:hAnsi="Verdana" w:cs="Arial"/>
                <w:szCs w:val="20"/>
              </w:rPr>
            </w:pPr>
            <w:r w:rsidRPr="002F7A48">
              <w:rPr>
                <w:rFonts w:ascii="Verdana" w:hAnsi="Verdana" w:cs="Arial"/>
                <w:szCs w:val="20"/>
              </w:rPr>
              <w:t xml:space="preserve">New Planning Applications:  </w:t>
            </w:r>
          </w:p>
          <w:p w:rsidR="00A74C06" w:rsidRPr="002F7A48" w:rsidRDefault="00A74C06" w:rsidP="00A74C06">
            <w:pPr>
              <w:rPr>
                <w:rFonts w:ascii="Verdana" w:hAnsi="Verdana" w:cs="Arial-BoldMT"/>
                <w:bCs/>
                <w:szCs w:val="20"/>
              </w:rPr>
            </w:pPr>
            <w:r w:rsidRPr="002F7A48">
              <w:rPr>
                <w:rFonts w:ascii="Verdana" w:hAnsi="Verdana" w:cs="Arial-BoldMT"/>
                <w:bCs/>
                <w:szCs w:val="20"/>
              </w:rPr>
              <w:t xml:space="preserve">DC/18/01946:  </w:t>
            </w:r>
            <w:proofErr w:type="spellStart"/>
            <w:r w:rsidRPr="002F7A48">
              <w:rPr>
                <w:rFonts w:ascii="Verdana" w:hAnsi="Verdana" w:cs="Arial-BoldMT"/>
                <w:bCs/>
                <w:szCs w:val="20"/>
              </w:rPr>
              <w:t>Elizels</w:t>
            </w:r>
            <w:proofErr w:type="spellEnd"/>
            <w:r w:rsidRPr="002F7A48">
              <w:rPr>
                <w:rFonts w:ascii="Verdana" w:hAnsi="Verdana" w:cs="Arial-BoldMT"/>
                <w:bCs/>
                <w:szCs w:val="20"/>
              </w:rPr>
              <w:t xml:space="preserve"> Cottage, </w:t>
            </w:r>
            <w:proofErr w:type="spellStart"/>
            <w:r w:rsidRPr="002F7A48">
              <w:rPr>
                <w:rFonts w:ascii="Verdana" w:hAnsi="Verdana" w:cs="Arial-BoldMT"/>
                <w:bCs/>
                <w:szCs w:val="20"/>
              </w:rPr>
              <w:t>Shimpling</w:t>
            </w:r>
            <w:proofErr w:type="spellEnd"/>
            <w:r w:rsidRPr="002F7A48">
              <w:rPr>
                <w:rFonts w:ascii="Verdana" w:hAnsi="Verdana" w:cs="Arial-BoldMT"/>
                <w:bCs/>
                <w:szCs w:val="20"/>
              </w:rPr>
              <w:t xml:space="preserve"> Road:  COU of agricultural land to residential curtilage</w:t>
            </w:r>
            <w:r w:rsidR="00235074" w:rsidRPr="002F7A48">
              <w:rPr>
                <w:rFonts w:ascii="Verdana" w:hAnsi="Verdana" w:cs="Arial-BoldMT"/>
                <w:bCs/>
                <w:szCs w:val="20"/>
              </w:rPr>
              <w:t>:  Members were happy to support this PA.</w:t>
            </w:r>
            <w:r w:rsidRPr="002F7A48">
              <w:rPr>
                <w:rFonts w:ascii="Verdana" w:hAnsi="Verdana" w:cs="Arial-BoldMT"/>
                <w:bCs/>
                <w:szCs w:val="20"/>
              </w:rPr>
              <w:t xml:space="preserve">    </w:t>
            </w:r>
          </w:p>
          <w:p w:rsidR="00A74C06" w:rsidRPr="002F7A48" w:rsidRDefault="00A74C06" w:rsidP="00A74C06">
            <w:pPr>
              <w:rPr>
                <w:rFonts w:ascii="Verdana" w:hAnsi="Verdana" w:cs="Arial-BoldMT"/>
                <w:bCs/>
                <w:szCs w:val="20"/>
              </w:rPr>
            </w:pPr>
            <w:r w:rsidRPr="002F7A48">
              <w:rPr>
                <w:rFonts w:ascii="Verdana" w:hAnsi="Verdana" w:cs="Arial-BoldMT"/>
                <w:bCs/>
                <w:szCs w:val="20"/>
              </w:rPr>
              <w:t xml:space="preserve">DC/18/01775 &amp; 6:  </w:t>
            </w:r>
            <w:proofErr w:type="spellStart"/>
            <w:r w:rsidRPr="002F7A48">
              <w:rPr>
                <w:rFonts w:ascii="Verdana" w:hAnsi="Verdana" w:cs="Arial-BoldMT"/>
                <w:bCs/>
                <w:szCs w:val="20"/>
              </w:rPr>
              <w:t>Candlers</w:t>
            </w:r>
            <w:proofErr w:type="spellEnd"/>
            <w:r w:rsidRPr="002F7A48">
              <w:rPr>
                <w:rFonts w:ascii="Verdana" w:hAnsi="Verdana" w:cs="Arial-BoldMT"/>
                <w:bCs/>
                <w:szCs w:val="20"/>
              </w:rPr>
              <w:t xml:space="preserve">, Cross Green:  Replacement of 4 windows with same design and material of existing with slim line double glazing  </w:t>
            </w:r>
          </w:p>
          <w:p w:rsidR="00A74C06" w:rsidRPr="002F7A48" w:rsidRDefault="00235074" w:rsidP="00A74C06">
            <w:pPr>
              <w:rPr>
                <w:rFonts w:ascii="Verdana" w:hAnsi="Verdana" w:cs="Arial-BoldMT"/>
                <w:bCs/>
                <w:szCs w:val="20"/>
              </w:rPr>
            </w:pPr>
            <w:r w:rsidRPr="002F7A48">
              <w:rPr>
                <w:rFonts w:ascii="Verdana" w:hAnsi="Verdana" w:cs="Arial-BoldMT"/>
                <w:bCs/>
                <w:szCs w:val="20"/>
              </w:rPr>
              <w:t>Members were happy to support this PA.</w:t>
            </w:r>
          </w:p>
          <w:p w:rsidR="00A74C06" w:rsidRPr="002F7A48" w:rsidRDefault="00A74C06" w:rsidP="00A74C06">
            <w:pPr>
              <w:autoSpaceDE w:val="0"/>
              <w:autoSpaceDN w:val="0"/>
              <w:adjustRightInd w:val="0"/>
              <w:rPr>
                <w:rFonts w:ascii="Verdana" w:hAnsi="Verdana" w:cs="ArialMT"/>
                <w:color w:val="FF0000"/>
                <w:szCs w:val="20"/>
              </w:rPr>
            </w:pPr>
            <w:r w:rsidRPr="002F7A48">
              <w:rPr>
                <w:rFonts w:ascii="Verdana" w:hAnsi="Verdana" w:cs="ArialMT"/>
                <w:szCs w:val="20"/>
              </w:rPr>
              <w:t xml:space="preserve">DC/18/02009:  </w:t>
            </w:r>
            <w:proofErr w:type="spellStart"/>
            <w:r w:rsidRPr="002F7A48">
              <w:rPr>
                <w:rFonts w:ascii="Verdana" w:hAnsi="Verdana" w:cs="ArialMT"/>
                <w:szCs w:val="20"/>
              </w:rPr>
              <w:t>Larkrise</w:t>
            </w:r>
            <w:proofErr w:type="spellEnd"/>
            <w:r w:rsidRPr="002F7A48">
              <w:rPr>
                <w:rFonts w:ascii="Verdana" w:hAnsi="Verdana" w:cs="ArialMT"/>
                <w:szCs w:val="20"/>
              </w:rPr>
              <w:t xml:space="preserve">, Hartest Hill:  Replacement of a projecting bay with an enlarged flush window to the front gable end, a loft conversion and erection of a rear dormer window with a </w:t>
            </w:r>
            <w:proofErr w:type="spellStart"/>
            <w:r w:rsidRPr="002F7A48">
              <w:rPr>
                <w:rFonts w:ascii="Verdana" w:hAnsi="Verdana" w:cs="ArialMT"/>
                <w:szCs w:val="20"/>
              </w:rPr>
              <w:t>juliette</w:t>
            </w:r>
            <w:proofErr w:type="spellEnd"/>
            <w:r w:rsidRPr="002F7A48">
              <w:rPr>
                <w:rFonts w:ascii="Verdana" w:hAnsi="Verdana" w:cs="ArialMT"/>
                <w:szCs w:val="20"/>
              </w:rPr>
              <w:t xml:space="preserve"> balcony, enlargement of a rear gable end window to include a </w:t>
            </w:r>
            <w:proofErr w:type="spellStart"/>
            <w:r w:rsidRPr="002F7A48">
              <w:rPr>
                <w:rFonts w:ascii="Verdana" w:hAnsi="Verdana" w:cs="ArialMT"/>
                <w:szCs w:val="20"/>
              </w:rPr>
              <w:t>juliette</w:t>
            </w:r>
            <w:proofErr w:type="spellEnd"/>
            <w:r w:rsidRPr="002F7A48">
              <w:rPr>
                <w:rFonts w:ascii="Verdana" w:hAnsi="Verdana" w:cs="ArialMT"/>
                <w:szCs w:val="20"/>
              </w:rPr>
              <w:t xml:space="preserve"> balcony, replacement of rear ground floor windows with glass sliding doors and removal of brick chimney to be replaced with a twin lined flue and the creation of 3 roof lights.  </w:t>
            </w:r>
            <w:r w:rsidR="00235074" w:rsidRPr="002F7A48">
              <w:rPr>
                <w:rFonts w:ascii="Verdana" w:hAnsi="Verdana" w:cs="Arial-BoldMT"/>
                <w:bCs/>
                <w:szCs w:val="20"/>
              </w:rPr>
              <w:t>Members were happy to support this PA.</w:t>
            </w:r>
          </w:p>
          <w:p w:rsidR="002F7A48" w:rsidRPr="002F7A48" w:rsidRDefault="00A74C06" w:rsidP="002F7A48">
            <w:pPr>
              <w:pStyle w:val="PlainText"/>
              <w:rPr>
                <w:rFonts w:ascii="Verdana" w:hAnsi="Verdana" w:cs="Arial"/>
                <w:sz w:val="20"/>
                <w:szCs w:val="20"/>
              </w:rPr>
            </w:pPr>
            <w:r w:rsidRPr="002F7A48">
              <w:rPr>
                <w:rFonts w:ascii="Verdana" w:hAnsi="Verdana" w:cs="Arial-BoldMT"/>
                <w:bCs/>
                <w:sz w:val="20"/>
                <w:szCs w:val="20"/>
              </w:rPr>
              <w:t xml:space="preserve">DC/18/02225:  </w:t>
            </w:r>
            <w:r w:rsidRPr="002F7A48">
              <w:rPr>
                <w:rFonts w:ascii="Verdana" w:hAnsi="Verdana" w:cs="ArialMT"/>
                <w:sz w:val="20"/>
                <w:szCs w:val="20"/>
              </w:rPr>
              <w:t>Land Opposite The Hatch, Pilgrims Lane:  Erection of detached dwelling and garage</w:t>
            </w:r>
            <w:r w:rsidR="002F7A48" w:rsidRPr="002F7A48">
              <w:rPr>
                <w:rFonts w:ascii="Verdana" w:hAnsi="Verdana" w:cs="Arial-BoldMT"/>
                <w:bCs/>
                <w:sz w:val="20"/>
                <w:szCs w:val="20"/>
              </w:rPr>
              <w:t>: Members agreed to object to the PA on the following grounds;</w:t>
            </w:r>
            <w:r w:rsidR="002F7A48" w:rsidRPr="002F7A48">
              <w:rPr>
                <w:rFonts w:ascii="Verdana" w:hAnsi="Verdana" w:cs="Arial"/>
                <w:sz w:val="20"/>
                <w:szCs w:val="20"/>
              </w:rPr>
              <w:t xml:space="preserve"> </w:t>
            </w:r>
          </w:p>
          <w:p w:rsidR="002F7A48" w:rsidRPr="002F7A48" w:rsidRDefault="002F7A48" w:rsidP="002F7A48">
            <w:pPr>
              <w:pStyle w:val="PlainText"/>
              <w:numPr>
                <w:ilvl w:val="0"/>
                <w:numId w:val="2"/>
              </w:numPr>
              <w:ind w:left="322" w:hanging="284"/>
              <w:rPr>
                <w:rFonts w:ascii="Verdana" w:hAnsi="Verdana" w:cs="Arial"/>
                <w:sz w:val="20"/>
                <w:szCs w:val="20"/>
              </w:rPr>
            </w:pPr>
            <w:r w:rsidRPr="002F7A48">
              <w:rPr>
                <w:rFonts w:ascii="Verdana" w:hAnsi="Verdana" w:cs="Arial"/>
                <w:sz w:val="20"/>
                <w:szCs w:val="20"/>
              </w:rPr>
              <w:t>The proposed dwelling would be in open countryside</w:t>
            </w:r>
          </w:p>
          <w:p w:rsidR="002F7A48" w:rsidRPr="002F7A48" w:rsidRDefault="002F7A48" w:rsidP="002F7A48">
            <w:pPr>
              <w:pStyle w:val="PlainText"/>
              <w:numPr>
                <w:ilvl w:val="0"/>
                <w:numId w:val="2"/>
              </w:numPr>
              <w:ind w:left="322" w:hanging="284"/>
              <w:rPr>
                <w:rFonts w:ascii="Verdana" w:hAnsi="Verdana" w:cs="Arial"/>
                <w:sz w:val="20"/>
                <w:szCs w:val="20"/>
              </w:rPr>
            </w:pPr>
            <w:r w:rsidRPr="002F7A48">
              <w:rPr>
                <w:rFonts w:ascii="Verdana" w:hAnsi="Verdana" w:cs="Arial"/>
                <w:sz w:val="20"/>
                <w:szCs w:val="20"/>
              </w:rPr>
              <w:t>The site is within the Conservation Area</w:t>
            </w:r>
          </w:p>
          <w:p w:rsidR="002F7A48" w:rsidRPr="002F7A48" w:rsidRDefault="002F7A48" w:rsidP="002F7A48">
            <w:pPr>
              <w:pStyle w:val="PlainText"/>
              <w:numPr>
                <w:ilvl w:val="0"/>
                <w:numId w:val="2"/>
              </w:numPr>
              <w:ind w:left="322" w:hanging="284"/>
              <w:rPr>
                <w:rFonts w:ascii="Verdana" w:hAnsi="Verdana" w:cs="Arial"/>
                <w:sz w:val="20"/>
                <w:szCs w:val="20"/>
              </w:rPr>
            </w:pPr>
            <w:r w:rsidRPr="002F7A48">
              <w:rPr>
                <w:rFonts w:ascii="Verdana" w:hAnsi="Verdana" w:cs="Arial"/>
                <w:sz w:val="20"/>
                <w:szCs w:val="20"/>
              </w:rPr>
              <w:t>Its design would be likely to impact on the listed building opposite and</w:t>
            </w:r>
          </w:p>
          <w:p w:rsidR="002F7A48" w:rsidRPr="002F7A48" w:rsidRDefault="002F7A48" w:rsidP="002F7A48">
            <w:pPr>
              <w:pStyle w:val="PlainText"/>
              <w:numPr>
                <w:ilvl w:val="0"/>
                <w:numId w:val="2"/>
              </w:numPr>
              <w:ind w:left="322" w:hanging="284"/>
              <w:rPr>
                <w:rFonts w:ascii="Verdana" w:hAnsi="Verdana" w:cs="Arial"/>
                <w:sz w:val="20"/>
                <w:szCs w:val="20"/>
              </w:rPr>
            </w:pPr>
            <w:r w:rsidRPr="002F7A48">
              <w:rPr>
                <w:rFonts w:ascii="Verdana" w:hAnsi="Verdana" w:cs="Arial"/>
                <w:sz w:val="20"/>
                <w:szCs w:val="20"/>
              </w:rPr>
              <w:t>The proposal would not accord with the emerging Hartest Neighbourhood Plan.</w:t>
            </w:r>
          </w:p>
          <w:p w:rsidR="001D69E6" w:rsidRPr="00FF3815" w:rsidRDefault="00A74C06" w:rsidP="002F7A48">
            <w:pPr>
              <w:rPr>
                <w:rFonts w:ascii="Verdana" w:hAnsi="Verdana" w:cs="Arial"/>
                <w:szCs w:val="20"/>
              </w:rPr>
            </w:pPr>
            <w:r w:rsidRPr="002F7A48">
              <w:rPr>
                <w:rFonts w:ascii="Verdana" w:hAnsi="Verdana" w:cs="Arial-BoldMT"/>
                <w:bCs/>
                <w:szCs w:val="20"/>
              </w:rPr>
              <w:t xml:space="preserve">DC/18/02176:  Hartwood House, Somerton </w:t>
            </w:r>
            <w:r w:rsidR="002F7A48">
              <w:rPr>
                <w:rFonts w:ascii="Verdana" w:hAnsi="Verdana" w:cs="Arial-BoldMT"/>
                <w:bCs/>
                <w:szCs w:val="20"/>
              </w:rPr>
              <w:t>Road:  Erection of Stable Block: Members agreed to support the application.</w:t>
            </w:r>
            <w:r>
              <w:rPr>
                <w:rFonts w:ascii="Verdana" w:hAnsi="Verdana" w:cs="ArialMT"/>
                <w:szCs w:val="20"/>
              </w:rPr>
              <w:t xml:space="preserve">  </w:t>
            </w:r>
          </w:p>
        </w:tc>
        <w:tc>
          <w:tcPr>
            <w:tcW w:w="946" w:type="dxa"/>
          </w:tcPr>
          <w:p w:rsidR="001D69E6" w:rsidRDefault="001D69E6"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Pr="003B5A83" w:rsidRDefault="003B5A83" w:rsidP="003B5A83">
            <w:pPr>
              <w:jc w:val="right"/>
              <w:rPr>
                <w:rFonts w:ascii="Verdana" w:hAnsi="Verdana"/>
              </w:rPr>
            </w:pPr>
            <w:r>
              <w:rPr>
                <w:rFonts w:ascii="Verdana" w:hAnsi="Verdana"/>
              </w:rPr>
              <w:t>Clerk</w:t>
            </w:r>
          </w:p>
        </w:tc>
      </w:tr>
      <w:tr w:rsidR="001D69E6" w:rsidRPr="00FF3815" w:rsidTr="001E5272">
        <w:trPr>
          <w:trHeight w:val="349"/>
        </w:trPr>
        <w:tc>
          <w:tcPr>
            <w:tcW w:w="993" w:type="dxa"/>
          </w:tcPr>
          <w:p w:rsidR="001D69E6" w:rsidRPr="00FF3815" w:rsidRDefault="001D69E6" w:rsidP="007B6302">
            <w:pPr>
              <w:rPr>
                <w:rFonts w:ascii="Verdana" w:hAnsi="Verdana" w:cs="Arial"/>
                <w:szCs w:val="20"/>
              </w:rPr>
            </w:pPr>
            <w:r w:rsidRPr="00FF3815">
              <w:rPr>
                <w:rFonts w:ascii="Verdana" w:hAnsi="Verdana" w:cs="Arial"/>
                <w:szCs w:val="20"/>
              </w:rPr>
              <w:t>(d)</w:t>
            </w:r>
          </w:p>
          <w:p w:rsidR="001D69E6" w:rsidRDefault="001D69E6" w:rsidP="007B6302">
            <w:pPr>
              <w:rPr>
                <w:rFonts w:ascii="Verdana" w:hAnsi="Verdana" w:cs="Arial"/>
                <w:szCs w:val="20"/>
              </w:rPr>
            </w:pPr>
          </w:p>
          <w:p w:rsidR="001D69E6" w:rsidRDefault="001D69E6" w:rsidP="007B6302">
            <w:pPr>
              <w:rPr>
                <w:rFonts w:ascii="Verdana" w:hAnsi="Verdana" w:cs="Arial"/>
                <w:szCs w:val="20"/>
              </w:rPr>
            </w:pPr>
          </w:p>
          <w:p w:rsidR="001D69E6" w:rsidRPr="00FF3815" w:rsidRDefault="001D69E6" w:rsidP="007B6302">
            <w:pPr>
              <w:rPr>
                <w:rFonts w:ascii="Verdana" w:hAnsi="Verdana" w:cs="Arial"/>
                <w:szCs w:val="20"/>
              </w:rPr>
            </w:pPr>
            <w:r w:rsidRPr="00FF3815">
              <w:rPr>
                <w:rFonts w:ascii="Verdana" w:hAnsi="Verdana" w:cs="Arial"/>
                <w:szCs w:val="20"/>
              </w:rPr>
              <w:t xml:space="preserve">(e) </w:t>
            </w:r>
          </w:p>
        </w:tc>
        <w:tc>
          <w:tcPr>
            <w:tcW w:w="7512" w:type="dxa"/>
            <w:gridSpan w:val="2"/>
          </w:tcPr>
          <w:p w:rsidR="001D69E6" w:rsidRDefault="001D69E6" w:rsidP="007B6302">
            <w:pPr>
              <w:autoSpaceDE w:val="0"/>
              <w:autoSpaceDN w:val="0"/>
              <w:adjustRightInd w:val="0"/>
              <w:rPr>
                <w:rFonts w:ascii="Verdana" w:hAnsi="Verdana" w:cs="Arial"/>
                <w:szCs w:val="20"/>
              </w:rPr>
            </w:pPr>
            <w:r w:rsidRPr="00FF3815">
              <w:rPr>
                <w:rFonts w:ascii="Verdana" w:hAnsi="Verdana" w:cs="Arial"/>
                <w:szCs w:val="20"/>
              </w:rPr>
              <w:t>Tree Preservation Order/Tree Conservation Applications</w:t>
            </w:r>
            <w:r>
              <w:rPr>
                <w:rFonts w:ascii="Verdana" w:hAnsi="Verdana" w:cs="Arial"/>
                <w:szCs w:val="20"/>
              </w:rPr>
              <w:t xml:space="preserve">:  </w:t>
            </w:r>
          </w:p>
          <w:p w:rsidR="002F7A48" w:rsidRDefault="002F7A48" w:rsidP="007B6302">
            <w:pPr>
              <w:autoSpaceDE w:val="0"/>
              <w:autoSpaceDN w:val="0"/>
              <w:adjustRightInd w:val="0"/>
              <w:rPr>
                <w:rFonts w:ascii="Verdana" w:hAnsi="Verdana" w:cs="Arial"/>
                <w:szCs w:val="20"/>
              </w:rPr>
            </w:pPr>
            <w:r w:rsidRPr="002F7A48">
              <w:rPr>
                <w:rFonts w:ascii="Verdana" w:hAnsi="Verdana" w:cs="ArialMT"/>
                <w:szCs w:val="20"/>
              </w:rPr>
              <w:t>DC/18/02442: The Warrens, Workhouse Hill:  Various Tree Works</w:t>
            </w:r>
            <w:r>
              <w:rPr>
                <w:rFonts w:ascii="Verdana" w:hAnsi="Verdana" w:cs="ArialMT"/>
                <w:szCs w:val="20"/>
              </w:rPr>
              <w:t>:</w:t>
            </w:r>
            <w:r>
              <w:rPr>
                <w:rFonts w:ascii="Verdana" w:hAnsi="Verdana" w:cs="Arial-BoldMT"/>
                <w:bCs/>
                <w:szCs w:val="20"/>
              </w:rPr>
              <w:t xml:space="preserve"> Members agreed to support this application.</w:t>
            </w:r>
          </w:p>
          <w:p w:rsidR="001D69E6" w:rsidRPr="00FF3815" w:rsidRDefault="001D69E6" w:rsidP="007B6302">
            <w:pPr>
              <w:autoSpaceDE w:val="0"/>
              <w:autoSpaceDN w:val="0"/>
              <w:adjustRightInd w:val="0"/>
              <w:rPr>
                <w:rFonts w:ascii="Verdana" w:hAnsi="Verdana" w:cs="Arial"/>
                <w:szCs w:val="20"/>
              </w:rPr>
            </w:pPr>
            <w:r w:rsidRPr="00FF3815">
              <w:rPr>
                <w:rFonts w:ascii="Verdana" w:hAnsi="Verdana" w:cs="Arial"/>
                <w:szCs w:val="20"/>
              </w:rPr>
              <w:t>Appeals:  None</w:t>
            </w:r>
          </w:p>
        </w:tc>
        <w:tc>
          <w:tcPr>
            <w:tcW w:w="993" w:type="dxa"/>
            <w:gridSpan w:val="2"/>
          </w:tcPr>
          <w:p w:rsidR="001D69E6" w:rsidRDefault="001D69E6" w:rsidP="007B6302">
            <w:pPr>
              <w:jc w:val="right"/>
              <w:rPr>
                <w:rFonts w:ascii="Verdana" w:hAnsi="Verdana" w:cs="Arial"/>
                <w:szCs w:val="20"/>
              </w:rPr>
            </w:pPr>
          </w:p>
          <w:p w:rsidR="001D69E6" w:rsidRDefault="001D69E6" w:rsidP="007B6302">
            <w:pPr>
              <w:jc w:val="right"/>
              <w:rPr>
                <w:rFonts w:ascii="Verdana" w:hAnsi="Verdana" w:cs="Arial"/>
                <w:szCs w:val="20"/>
              </w:rPr>
            </w:pPr>
          </w:p>
          <w:p w:rsidR="001D69E6" w:rsidRPr="00FF3815" w:rsidRDefault="001D69E6" w:rsidP="007B6302">
            <w:pPr>
              <w:jc w:val="right"/>
              <w:rPr>
                <w:rFonts w:ascii="Verdana" w:hAnsi="Verdana" w:cs="Arial"/>
                <w:szCs w:val="20"/>
              </w:rPr>
            </w:pPr>
            <w:r>
              <w:rPr>
                <w:rFonts w:ascii="Verdana" w:hAnsi="Verdana" w:cs="Arial"/>
                <w:szCs w:val="20"/>
              </w:rPr>
              <w:t>Clerk</w:t>
            </w:r>
          </w:p>
        </w:tc>
      </w:tr>
      <w:tr w:rsidR="001D69E6" w:rsidTr="001E5272">
        <w:trPr>
          <w:gridAfter w:val="1"/>
          <w:wAfter w:w="47" w:type="dxa"/>
        </w:trPr>
        <w:tc>
          <w:tcPr>
            <w:tcW w:w="993" w:type="dxa"/>
          </w:tcPr>
          <w:p w:rsidR="001D69E6" w:rsidRPr="00AA4D7C" w:rsidRDefault="001D69E6" w:rsidP="001D69E6">
            <w:pPr>
              <w:rPr>
                <w:rFonts w:ascii="Verdana" w:hAnsi="Verdana" w:cs="Arial"/>
                <w:szCs w:val="20"/>
              </w:rPr>
            </w:pPr>
            <w:r w:rsidRPr="00AA4D7C">
              <w:rPr>
                <w:rFonts w:ascii="Verdana" w:hAnsi="Verdana" w:cs="Arial"/>
                <w:szCs w:val="20"/>
              </w:rPr>
              <w:t>(f)</w:t>
            </w:r>
          </w:p>
        </w:tc>
        <w:tc>
          <w:tcPr>
            <w:tcW w:w="7512" w:type="dxa"/>
            <w:gridSpan w:val="2"/>
          </w:tcPr>
          <w:p w:rsidR="001D69E6" w:rsidRPr="008A7EE5" w:rsidRDefault="001D69E6" w:rsidP="001D69E6">
            <w:pPr>
              <w:rPr>
                <w:rFonts w:ascii="Verdana" w:hAnsi="Verdana"/>
                <w:szCs w:val="20"/>
                <w:u w:val="single"/>
              </w:rPr>
            </w:pPr>
            <w:r w:rsidRPr="008A7EE5">
              <w:rPr>
                <w:rFonts w:ascii="Verdana" w:hAnsi="Verdana"/>
                <w:szCs w:val="20"/>
                <w:u w:val="single"/>
              </w:rPr>
              <w:t>Neighbourhood Plan</w:t>
            </w:r>
          </w:p>
          <w:p w:rsidR="007C478B" w:rsidRPr="007C478B" w:rsidRDefault="007C478B" w:rsidP="007C478B">
            <w:pPr>
              <w:pStyle w:val="s3"/>
              <w:spacing w:before="0" w:beforeAutospacing="0" w:after="0" w:afterAutospacing="0"/>
              <w:rPr>
                <w:rFonts w:ascii="Verdana" w:hAnsi="Verdana"/>
                <w:sz w:val="20"/>
                <w:szCs w:val="20"/>
              </w:rPr>
            </w:pPr>
            <w:r w:rsidRPr="007C478B">
              <w:rPr>
                <w:rStyle w:val="bumpedfont20"/>
                <w:rFonts w:ascii="Verdana" w:hAnsi="Verdana"/>
                <w:sz w:val="20"/>
                <w:szCs w:val="20"/>
              </w:rPr>
              <w:t>Cllr Price advised that the recent planning permission for The Paddocks, </w:t>
            </w:r>
            <w:proofErr w:type="spellStart"/>
            <w:r w:rsidRPr="007C478B">
              <w:rPr>
                <w:rStyle w:val="bumpedfont20"/>
                <w:rFonts w:ascii="Verdana" w:hAnsi="Verdana"/>
                <w:sz w:val="20"/>
                <w:szCs w:val="20"/>
              </w:rPr>
              <w:t>Lawshall</w:t>
            </w:r>
            <w:proofErr w:type="spellEnd"/>
            <w:r w:rsidRPr="007C478B">
              <w:rPr>
                <w:rStyle w:val="bumpedfont20"/>
                <w:rFonts w:ascii="Verdana" w:hAnsi="Verdana"/>
                <w:sz w:val="20"/>
                <w:szCs w:val="20"/>
              </w:rPr>
              <w:t> Road is subject</w:t>
            </w:r>
            <w:r>
              <w:rPr>
                <w:rStyle w:val="bumpedfont20"/>
                <w:rFonts w:ascii="Verdana" w:hAnsi="Verdana"/>
                <w:sz w:val="20"/>
                <w:szCs w:val="20"/>
              </w:rPr>
              <w:t xml:space="preserve"> to a Judicial Review.  BDC has</w:t>
            </w:r>
            <w:r w:rsidRPr="007C478B">
              <w:rPr>
                <w:rStyle w:val="bumpedfont20"/>
                <w:rFonts w:ascii="Verdana" w:hAnsi="Verdana"/>
                <w:sz w:val="20"/>
                <w:szCs w:val="20"/>
              </w:rPr>
              <w:t xml:space="preserve"> </w:t>
            </w:r>
            <w:r w:rsidRPr="007C478B">
              <w:rPr>
                <w:rStyle w:val="bumpedfont20"/>
                <w:rFonts w:ascii="Verdana" w:hAnsi="Verdana"/>
                <w:sz w:val="20"/>
                <w:szCs w:val="20"/>
              </w:rPr>
              <w:lastRenderedPageBreak/>
              <w:t>advised not to proceed with the NP until the outcome of the JR has been established.</w:t>
            </w:r>
            <w:r>
              <w:rPr>
                <w:rStyle w:val="bumpedfont20"/>
                <w:rFonts w:ascii="Verdana" w:hAnsi="Verdana"/>
                <w:sz w:val="20"/>
                <w:szCs w:val="20"/>
              </w:rPr>
              <w:t xml:space="preserve"> </w:t>
            </w:r>
            <w:r w:rsidRPr="007C478B">
              <w:rPr>
                <w:rStyle w:val="bumpedfont20"/>
                <w:rFonts w:ascii="Verdana" w:hAnsi="Verdana"/>
                <w:sz w:val="20"/>
                <w:szCs w:val="20"/>
              </w:rPr>
              <w:t xml:space="preserve"> </w:t>
            </w:r>
            <w:r>
              <w:rPr>
                <w:rStyle w:val="bumpedfont20"/>
                <w:rFonts w:ascii="Verdana" w:hAnsi="Verdana"/>
                <w:sz w:val="20"/>
                <w:szCs w:val="20"/>
              </w:rPr>
              <w:t>F</w:t>
            </w:r>
            <w:r w:rsidRPr="007C478B">
              <w:rPr>
                <w:rStyle w:val="bumpedfont20"/>
                <w:rFonts w:ascii="Verdana" w:hAnsi="Verdana"/>
                <w:sz w:val="20"/>
                <w:szCs w:val="20"/>
              </w:rPr>
              <w:t>urthermore, BDC is due to make an announcement on their 5 year land supply in early July.</w:t>
            </w:r>
          </w:p>
          <w:p w:rsidR="001D69E6" w:rsidRPr="008C64C1" w:rsidRDefault="007C478B" w:rsidP="007C478B">
            <w:pPr>
              <w:pStyle w:val="s3"/>
              <w:spacing w:before="0" w:beforeAutospacing="0" w:after="0" w:afterAutospacing="0"/>
              <w:rPr>
                <w:rFonts w:ascii="Verdana" w:hAnsi="Verdana"/>
                <w:color w:val="FF0000"/>
                <w:szCs w:val="20"/>
              </w:rPr>
            </w:pPr>
            <w:r w:rsidRPr="007C478B">
              <w:rPr>
                <w:rStyle w:val="bumpedfont20"/>
                <w:rFonts w:ascii="Verdana" w:hAnsi="Verdana"/>
                <w:sz w:val="20"/>
                <w:szCs w:val="20"/>
              </w:rPr>
              <w:t>HPC has agreed to place</w:t>
            </w:r>
            <w:r>
              <w:rPr>
                <w:rStyle w:val="bumpedfont20"/>
                <w:rFonts w:ascii="Verdana" w:hAnsi="Verdana"/>
                <w:sz w:val="20"/>
                <w:szCs w:val="20"/>
              </w:rPr>
              <w:t xml:space="preserve"> the</w:t>
            </w:r>
            <w:r w:rsidRPr="007C478B">
              <w:rPr>
                <w:rStyle w:val="bumpedfont20"/>
                <w:rFonts w:ascii="Verdana" w:hAnsi="Verdana"/>
                <w:sz w:val="20"/>
                <w:szCs w:val="20"/>
              </w:rPr>
              <w:t xml:space="preserve"> NP process on hold; an explanation of the situation is to be placed in ‘Contact’ and on the website in due course.</w:t>
            </w:r>
          </w:p>
        </w:tc>
        <w:tc>
          <w:tcPr>
            <w:tcW w:w="946" w:type="dxa"/>
          </w:tcPr>
          <w:p w:rsidR="001D69E6" w:rsidRDefault="001D69E6" w:rsidP="001D69E6">
            <w:pPr>
              <w:rPr>
                <w:rFonts w:ascii="Verdana" w:hAnsi="Verdana"/>
              </w:rPr>
            </w:pPr>
          </w:p>
          <w:p w:rsidR="007C478B" w:rsidRDefault="007C478B" w:rsidP="001D69E6">
            <w:pPr>
              <w:rPr>
                <w:rFonts w:ascii="Verdana" w:hAnsi="Verdana"/>
              </w:rPr>
            </w:pPr>
          </w:p>
          <w:p w:rsidR="007C478B" w:rsidRDefault="007C478B" w:rsidP="001D69E6">
            <w:pPr>
              <w:rPr>
                <w:rFonts w:ascii="Verdana" w:hAnsi="Verdana"/>
              </w:rPr>
            </w:pPr>
          </w:p>
          <w:p w:rsidR="007C478B" w:rsidRDefault="007C478B" w:rsidP="001D69E6">
            <w:pPr>
              <w:rPr>
                <w:rFonts w:ascii="Verdana" w:hAnsi="Verdana"/>
              </w:rPr>
            </w:pPr>
          </w:p>
          <w:p w:rsidR="007C478B" w:rsidRDefault="007C478B" w:rsidP="001D69E6">
            <w:pPr>
              <w:rPr>
                <w:rFonts w:ascii="Verdana" w:hAnsi="Verdana"/>
              </w:rPr>
            </w:pPr>
          </w:p>
          <w:p w:rsidR="007C478B" w:rsidRDefault="007C478B" w:rsidP="001D69E6">
            <w:pPr>
              <w:rPr>
                <w:rFonts w:ascii="Verdana" w:hAnsi="Verdana"/>
              </w:rPr>
            </w:pPr>
          </w:p>
          <w:p w:rsidR="007C478B" w:rsidRDefault="007C478B" w:rsidP="001D69E6">
            <w:pPr>
              <w:rPr>
                <w:rFonts w:ascii="Verdana" w:hAnsi="Verdana"/>
              </w:rPr>
            </w:pPr>
          </w:p>
          <w:p w:rsidR="003B5A83" w:rsidRPr="003B5A83" w:rsidRDefault="003B5A83" w:rsidP="003B5A83">
            <w:pPr>
              <w:jc w:val="right"/>
              <w:rPr>
                <w:rFonts w:ascii="Verdana" w:hAnsi="Verdana"/>
              </w:rPr>
            </w:pPr>
            <w:r>
              <w:rPr>
                <w:rFonts w:ascii="Verdana" w:hAnsi="Verdana"/>
              </w:rPr>
              <w:t>NP</w:t>
            </w:r>
          </w:p>
        </w:tc>
      </w:tr>
      <w:tr w:rsidR="001D69E6" w:rsidTr="001E5272">
        <w:trPr>
          <w:gridAfter w:val="1"/>
          <w:wAfter w:w="47" w:type="dxa"/>
        </w:trPr>
        <w:tc>
          <w:tcPr>
            <w:tcW w:w="993" w:type="dxa"/>
          </w:tcPr>
          <w:p w:rsidR="001D69E6" w:rsidRPr="008A7EE5" w:rsidRDefault="001D69E6" w:rsidP="001D69E6">
            <w:pPr>
              <w:rPr>
                <w:rFonts w:ascii="Verdana" w:hAnsi="Verdana" w:cs="Arial"/>
                <w:szCs w:val="20"/>
              </w:rPr>
            </w:pPr>
            <w:r w:rsidRPr="008A7EE5">
              <w:rPr>
                <w:rFonts w:ascii="Verdana" w:hAnsi="Verdana" w:cs="Arial"/>
                <w:szCs w:val="20"/>
              </w:rPr>
              <w:lastRenderedPageBreak/>
              <w:t>(g)</w:t>
            </w:r>
          </w:p>
        </w:tc>
        <w:tc>
          <w:tcPr>
            <w:tcW w:w="7512" w:type="dxa"/>
            <w:gridSpan w:val="2"/>
          </w:tcPr>
          <w:p w:rsidR="008C64C1" w:rsidRPr="008C64C1" w:rsidRDefault="008C64C1" w:rsidP="008C64C1">
            <w:pPr>
              <w:rPr>
                <w:rFonts w:ascii="Verdana" w:hAnsi="Verdana" w:cs="Arial"/>
                <w:szCs w:val="20"/>
              </w:rPr>
            </w:pPr>
            <w:r>
              <w:rPr>
                <w:rFonts w:ascii="Verdana" w:hAnsi="Verdana" w:cs="Arial"/>
                <w:szCs w:val="20"/>
                <w:u w:val="single"/>
              </w:rPr>
              <w:t>Other Planning Matters</w:t>
            </w:r>
            <w:r>
              <w:rPr>
                <w:rFonts w:ascii="Verdana" w:hAnsi="Verdana" w:cs="Arial"/>
                <w:szCs w:val="20"/>
              </w:rPr>
              <w:t>:</w:t>
            </w:r>
          </w:p>
          <w:p w:rsidR="001D69E6" w:rsidRPr="008A7EE5" w:rsidRDefault="001D69E6" w:rsidP="008C64C1">
            <w:pPr>
              <w:rPr>
                <w:rFonts w:ascii="Verdana" w:hAnsi="Verdana" w:cs="Arial"/>
                <w:szCs w:val="20"/>
              </w:rPr>
            </w:pPr>
            <w:r w:rsidRPr="008C64C1">
              <w:rPr>
                <w:rFonts w:ascii="Verdana" w:hAnsi="Verdana" w:cs="Arial"/>
                <w:szCs w:val="20"/>
              </w:rPr>
              <w:t>Affordable Housing</w:t>
            </w:r>
            <w:r w:rsidRPr="008A7EE5">
              <w:rPr>
                <w:rFonts w:ascii="Verdana" w:hAnsi="Verdana" w:cs="Arial"/>
                <w:szCs w:val="20"/>
              </w:rPr>
              <w:t xml:space="preserve">:  </w:t>
            </w:r>
            <w:r>
              <w:rPr>
                <w:rFonts w:ascii="Verdana" w:hAnsi="Verdana" w:cs="Arial"/>
                <w:szCs w:val="20"/>
              </w:rPr>
              <w:t xml:space="preserve">See </w:t>
            </w:r>
            <w:r w:rsidR="008C64C1">
              <w:rPr>
                <w:rFonts w:ascii="Verdana" w:hAnsi="Verdana" w:cs="Arial"/>
                <w:szCs w:val="20"/>
              </w:rPr>
              <w:t>Min 18/024</w:t>
            </w:r>
            <w:r>
              <w:rPr>
                <w:rFonts w:ascii="Verdana" w:hAnsi="Verdana" w:cs="Arial"/>
                <w:szCs w:val="20"/>
              </w:rPr>
              <w:t xml:space="preserve"> above. </w:t>
            </w:r>
            <w:r w:rsidR="008C64C1">
              <w:rPr>
                <w:rFonts w:ascii="Verdana" w:hAnsi="Verdana" w:cs="Arial"/>
                <w:szCs w:val="20"/>
              </w:rPr>
              <w:t xml:space="preserve"> It was also noted that any CIL income could be used towards an affordable house.</w:t>
            </w:r>
          </w:p>
        </w:tc>
        <w:tc>
          <w:tcPr>
            <w:tcW w:w="946" w:type="dxa"/>
          </w:tcPr>
          <w:p w:rsidR="008C64C1" w:rsidRDefault="008C64C1" w:rsidP="008C64C1">
            <w:pPr>
              <w:jc w:val="right"/>
              <w:rPr>
                <w:rFonts w:ascii="Verdana" w:hAnsi="Verdana"/>
              </w:rPr>
            </w:pPr>
          </w:p>
          <w:p w:rsidR="008C64C1" w:rsidRDefault="008C64C1" w:rsidP="008C64C1">
            <w:pPr>
              <w:jc w:val="right"/>
              <w:rPr>
                <w:rFonts w:ascii="Verdana" w:hAnsi="Verdana"/>
              </w:rPr>
            </w:pPr>
          </w:p>
          <w:p w:rsidR="003B5A83" w:rsidRPr="003B5A83" w:rsidRDefault="008C64C1" w:rsidP="008C64C1">
            <w:pPr>
              <w:jc w:val="right"/>
              <w:rPr>
                <w:rFonts w:ascii="Verdana" w:hAnsi="Verdana"/>
              </w:rPr>
            </w:pPr>
            <w:r>
              <w:rPr>
                <w:rFonts w:ascii="Verdana" w:hAnsi="Verdana"/>
              </w:rPr>
              <w:t>Clerk</w:t>
            </w:r>
          </w:p>
        </w:tc>
      </w:tr>
      <w:tr w:rsidR="001D69E6" w:rsidTr="001E5272">
        <w:trPr>
          <w:gridAfter w:val="1"/>
          <w:wAfter w:w="47" w:type="dxa"/>
        </w:trPr>
        <w:tc>
          <w:tcPr>
            <w:tcW w:w="993" w:type="dxa"/>
          </w:tcPr>
          <w:p w:rsidR="001D69E6" w:rsidRPr="008A7EE5" w:rsidRDefault="001D69E6" w:rsidP="001D69E6">
            <w:pPr>
              <w:rPr>
                <w:rFonts w:ascii="Verdana" w:hAnsi="Verdana" w:cs="Arial"/>
                <w:szCs w:val="20"/>
              </w:rPr>
            </w:pPr>
            <w:r w:rsidRPr="008A7EE5">
              <w:rPr>
                <w:rFonts w:ascii="Verdana" w:hAnsi="Verdana" w:cs="Arial"/>
                <w:szCs w:val="20"/>
              </w:rPr>
              <w:t>(h)</w:t>
            </w:r>
          </w:p>
        </w:tc>
        <w:tc>
          <w:tcPr>
            <w:tcW w:w="7512" w:type="dxa"/>
            <w:gridSpan w:val="2"/>
          </w:tcPr>
          <w:p w:rsidR="001D69E6" w:rsidRPr="008C64C1" w:rsidRDefault="008C64C1" w:rsidP="008C64C1">
            <w:pPr>
              <w:rPr>
                <w:rFonts w:ascii="Verdana" w:hAnsi="Verdana" w:cs="Arial"/>
                <w:color w:val="FF0000"/>
                <w:szCs w:val="20"/>
              </w:rPr>
            </w:pPr>
            <w:r>
              <w:rPr>
                <w:rFonts w:ascii="Verdana" w:hAnsi="Verdana" w:cs="Arial"/>
                <w:szCs w:val="20"/>
                <w:u w:val="single"/>
              </w:rPr>
              <w:t>Use of s106 Monies: Play/Swimming Facilities at School</w:t>
            </w:r>
            <w:r>
              <w:rPr>
                <w:rFonts w:ascii="Verdana" w:hAnsi="Verdana" w:cs="Arial"/>
                <w:szCs w:val="20"/>
              </w:rPr>
              <w:t xml:space="preserve">:  The School Play Area is currently in use </w:t>
            </w:r>
            <w:r>
              <w:rPr>
                <w:rFonts w:ascii="Verdana" w:hAnsi="Verdana" w:cs="Arial"/>
                <w:color w:val="FF0000"/>
                <w:szCs w:val="20"/>
              </w:rPr>
              <w:t>(for Residents?)  Any news re swimming pool?</w:t>
            </w:r>
          </w:p>
        </w:tc>
        <w:tc>
          <w:tcPr>
            <w:tcW w:w="946" w:type="dxa"/>
          </w:tcPr>
          <w:p w:rsidR="001D69E6" w:rsidRDefault="001D69E6" w:rsidP="003B5A83">
            <w:pPr>
              <w:jc w:val="right"/>
              <w:rPr>
                <w:rFonts w:ascii="Verdana" w:hAnsi="Verdana"/>
              </w:rPr>
            </w:pPr>
          </w:p>
          <w:p w:rsidR="003B5A83" w:rsidRPr="003B5A83" w:rsidRDefault="003B5A83" w:rsidP="003B5A83">
            <w:pPr>
              <w:jc w:val="right"/>
              <w:rPr>
                <w:rFonts w:ascii="Verdana" w:hAnsi="Verdana"/>
              </w:rPr>
            </w:pPr>
          </w:p>
        </w:tc>
      </w:tr>
      <w:tr w:rsidR="001D69E6" w:rsidTr="001E5272">
        <w:trPr>
          <w:gridAfter w:val="1"/>
          <w:wAfter w:w="47" w:type="dxa"/>
        </w:trPr>
        <w:tc>
          <w:tcPr>
            <w:tcW w:w="993" w:type="dxa"/>
          </w:tcPr>
          <w:p w:rsidR="001D69E6" w:rsidRPr="00D66A04" w:rsidRDefault="001D69E6" w:rsidP="001D69E6">
            <w:pPr>
              <w:rPr>
                <w:rFonts w:ascii="Verdana" w:hAnsi="Verdana" w:cs="Arial"/>
                <w:szCs w:val="20"/>
              </w:rPr>
            </w:pPr>
          </w:p>
          <w:p w:rsidR="001D69E6" w:rsidRPr="00D66A04" w:rsidRDefault="008C64C1" w:rsidP="001D69E6">
            <w:pPr>
              <w:rPr>
                <w:rFonts w:ascii="Verdana" w:hAnsi="Verdana" w:cs="Arial"/>
                <w:szCs w:val="20"/>
              </w:rPr>
            </w:pPr>
            <w:r>
              <w:rPr>
                <w:rFonts w:ascii="Verdana" w:hAnsi="Verdana" w:cs="Arial"/>
                <w:szCs w:val="20"/>
              </w:rPr>
              <w:t>18/027</w:t>
            </w:r>
          </w:p>
        </w:tc>
        <w:tc>
          <w:tcPr>
            <w:tcW w:w="7512" w:type="dxa"/>
            <w:gridSpan w:val="2"/>
          </w:tcPr>
          <w:p w:rsidR="001D69E6" w:rsidRPr="00D66A04" w:rsidRDefault="001D69E6" w:rsidP="001D69E6">
            <w:pPr>
              <w:rPr>
                <w:rFonts w:ascii="Verdana" w:hAnsi="Verdana" w:cs="Arial"/>
                <w:szCs w:val="20"/>
                <w:u w:val="single"/>
              </w:rPr>
            </w:pPr>
          </w:p>
          <w:p w:rsidR="001D69E6" w:rsidRPr="00D66A04" w:rsidRDefault="001D69E6" w:rsidP="001D69E6">
            <w:pPr>
              <w:rPr>
                <w:rFonts w:ascii="Verdana" w:hAnsi="Verdana" w:cs="Arial"/>
                <w:szCs w:val="20"/>
                <w:u w:val="single"/>
              </w:rPr>
            </w:pPr>
            <w:r w:rsidRPr="00D66A04">
              <w:rPr>
                <w:rFonts w:ascii="Verdana" w:hAnsi="Verdana" w:cs="Arial"/>
                <w:szCs w:val="20"/>
                <w:u w:val="single"/>
              </w:rPr>
              <w:t>Green, Cemetery and Churchyard</w:t>
            </w:r>
          </w:p>
        </w:tc>
        <w:tc>
          <w:tcPr>
            <w:tcW w:w="946" w:type="dxa"/>
          </w:tcPr>
          <w:p w:rsidR="001D69E6" w:rsidRDefault="001D69E6" w:rsidP="001D69E6"/>
        </w:tc>
      </w:tr>
      <w:tr w:rsidR="001D69E6" w:rsidTr="001E5272">
        <w:trPr>
          <w:gridAfter w:val="1"/>
          <w:wAfter w:w="47" w:type="dxa"/>
        </w:trPr>
        <w:tc>
          <w:tcPr>
            <w:tcW w:w="993" w:type="dxa"/>
          </w:tcPr>
          <w:p w:rsidR="001D69E6" w:rsidRPr="00D66A04" w:rsidRDefault="001D69E6" w:rsidP="001D69E6">
            <w:pPr>
              <w:rPr>
                <w:rFonts w:ascii="Verdana" w:hAnsi="Verdana" w:cs="Arial"/>
                <w:szCs w:val="20"/>
              </w:rPr>
            </w:pPr>
          </w:p>
        </w:tc>
        <w:tc>
          <w:tcPr>
            <w:tcW w:w="7512" w:type="dxa"/>
            <w:gridSpan w:val="2"/>
          </w:tcPr>
          <w:p w:rsidR="001D69E6" w:rsidRDefault="001D69E6" w:rsidP="003836D4">
            <w:pPr>
              <w:rPr>
                <w:rFonts w:ascii="Verdana" w:hAnsi="Verdana" w:cs="Arial"/>
                <w:szCs w:val="20"/>
              </w:rPr>
            </w:pPr>
            <w:r w:rsidRPr="00D66A04">
              <w:rPr>
                <w:rFonts w:ascii="Verdana" w:hAnsi="Verdana" w:cs="Arial"/>
                <w:szCs w:val="20"/>
                <w:u w:val="single"/>
              </w:rPr>
              <w:t>Cemetery</w:t>
            </w:r>
            <w:r w:rsidRPr="00D66A04">
              <w:rPr>
                <w:rFonts w:ascii="Verdana" w:hAnsi="Verdana" w:cs="Arial"/>
                <w:szCs w:val="20"/>
              </w:rPr>
              <w:t xml:space="preserve">:  </w:t>
            </w:r>
            <w:r w:rsidR="003836D4">
              <w:rPr>
                <w:rFonts w:ascii="Verdana" w:hAnsi="Verdana" w:cs="Arial"/>
                <w:szCs w:val="20"/>
              </w:rPr>
              <w:t xml:space="preserve">Cllr Pask advised that, due to the roots of the large tree along the road, certain plot(s) within the Cemetery are now </w:t>
            </w:r>
            <w:proofErr w:type="spellStart"/>
            <w:r w:rsidR="003836D4">
              <w:rPr>
                <w:rFonts w:ascii="Verdana" w:hAnsi="Verdana" w:cs="Arial"/>
                <w:szCs w:val="20"/>
              </w:rPr>
              <w:t>unuseable</w:t>
            </w:r>
            <w:proofErr w:type="spellEnd"/>
            <w:r w:rsidR="003836D4">
              <w:rPr>
                <w:rFonts w:ascii="Verdana" w:hAnsi="Verdana" w:cs="Arial"/>
                <w:szCs w:val="20"/>
              </w:rPr>
              <w:t>. The recently sown wild flowers in the new section are now growing well.</w:t>
            </w:r>
          </w:p>
          <w:p w:rsidR="003836D4" w:rsidRPr="003836D4" w:rsidRDefault="003836D4" w:rsidP="003836D4">
            <w:pPr>
              <w:rPr>
                <w:rFonts w:ascii="Verdana" w:hAnsi="Verdana" w:cs="Arial"/>
                <w:szCs w:val="20"/>
              </w:rPr>
            </w:pPr>
            <w:r>
              <w:rPr>
                <w:rFonts w:ascii="Verdana" w:hAnsi="Verdana" w:cs="Arial"/>
                <w:szCs w:val="20"/>
                <w:u w:val="single"/>
              </w:rPr>
              <w:t>The Green</w:t>
            </w:r>
            <w:r>
              <w:rPr>
                <w:rFonts w:ascii="Verdana" w:hAnsi="Verdana" w:cs="Arial"/>
                <w:szCs w:val="20"/>
              </w:rPr>
              <w:t>:  It was noted that an improvement has been seen in the grass cutting.  Cllr Pask and Tree Warden John Kemp are to trim back, to head height, the overhanging branches.</w:t>
            </w:r>
          </w:p>
        </w:tc>
        <w:tc>
          <w:tcPr>
            <w:tcW w:w="946" w:type="dxa"/>
          </w:tcPr>
          <w:p w:rsidR="001D69E6" w:rsidRDefault="001D69E6" w:rsidP="003B5A83">
            <w:pPr>
              <w:jc w:val="right"/>
              <w:rPr>
                <w:rFonts w:ascii="Verdana" w:hAnsi="Verdana"/>
              </w:rPr>
            </w:pPr>
          </w:p>
          <w:p w:rsidR="003B5A83" w:rsidRDefault="003B5A83" w:rsidP="003B5A83">
            <w:pPr>
              <w:jc w:val="right"/>
              <w:rPr>
                <w:rFonts w:ascii="Verdana" w:hAnsi="Verdana"/>
              </w:rPr>
            </w:pPr>
          </w:p>
          <w:p w:rsidR="003836D4" w:rsidRDefault="003836D4" w:rsidP="003B5A83">
            <w:pPr>
              <w:jc w:val="right"/>
              <w:rPr>
                <w:rFonts w:ascii="Verdana" w:hAnsi="Verdana"/>
              </w:rPr>
            </w:pPr>
          </w:p>
          <w:p w:rsidR="003836D4" w:rsidRDefault="003836D4" w:rsidP="003B5A83">
            <w:pPr>
              <w:jc w:val="right"/>
              <w:rPr>
                <w:rFonts w:ascii="Verdana" w:hAnsi="Verdana"/>
              </w:rPr>
            </w:pPr>
          </w:p>
          <w:p w:rsidR="003836D4" w:rsidRDefault="003836D4" w:rsidP="003B5A83">
            <w:pPr>
              <w:jc w:val="right"/>
              <w:rPr>
                <w:rFonts w:ascii="Verdana" w:hAnsi="Verdana"/>
              </w:rPr>
            </w:pPr>
          </w:p>
          <w:p w:rsidR="003836D4" w:rsidRPr="003B5A83" w:rsidRDefault="003836D4" w:rsidP="003B5A83">
            <w:pPr>
              <w:jc w:val="right"/>
              <w:rPr>
                <w:rFonts w:ascii="Verdana" w:hAnsi="Verdana"/>
              </w:rPr>
            </w:pPr>
            <w:r>
              <w:rPr>
                <w:rFonts w:ascii="Verdana" w:hAnsi="Verdana"/>
              </w:rPr>
              <w:t>JP</w:t>
            </w:r>
          </w:p>
        </w:tc>
      </w:tr>
      <w:tr w:rsidR="001D69E6" w:rsidTr="001558B6">
        <w:trPr>
          <w:gridAfter w:val="1"/>
          <w:wAfter w:w="47" w:type="dxa"/>
          <w:trHeight w:val="1896"/>
        </w:trPr>
        <w:tc>
          <w:tcPr>
            <w:tcW w:w="993" w:type="dxa"/>
          </w:tcPr>
          <w:p w:rsidR="00705D45" w:rsidRPr="00D66A04" w:rsidRDefault="00705D45" w:rsidP="001D69E6">
            <w:pPr>
              <w:rPr>
                <w:rFonts w:ascii="Verdana" w:hAnsi="Verdana" w:cs="Arial"/>
                <w:szCs w:val="20"/>
              </w:rPr>
            </w:pPr>
          </w:p>
        </w:tc>
        <w:tc>
          <w:tcPr>
            <w:tcW w:w="7512" w:type="dxa"/>
            <w:gridSpan w:val="2"/>
          </w:tcPr>
          <w:p w:rsidR="001D69E6" w:rsidRPr="009079A4" w:rsidRDefault="001D69E6" w:rsidP="001558B6">
            <w:pPr>
              <w:spacing w:after="240"/>
              <w:rPr>
                <w:rFonts w:ascii="Verdana" w:hAnsi="Verdana" w:cs="Arial"/>
                <w:color w:val="FF0000"/>
                <w:szCs w:val="20"/>
              </w:rPr>
            </w:pPr>
            <w:r w:rsidRPr="0098498D">
              <w:rPr>
                <w:rFonts w:ascii="Verdana" w:hAnsi="Verdana" w:cs="Tahoma"/>
                <w:szCs w:val="20"/>
                <w:u w:val="single"/>
              </w:rPr>
              <w:t>Trees Report</w:t>
            </w:r>
            <w:r w:rsidRPr="0098498D">
              <w:rPr>
                <w:rFonts w:ascii="Verdana" w:hAnsi="Verdana" w:cs="Tahoma"/>
                <w:szCs w:val="20"/>
              </w:rPr>
              <w:t xml:space="preserve">:  </w:t>
            </w:r>
            <w:r w:rsidR="003836D4">
              <w:rPr>
                <w:rFonts w:ascii="Verdana" w:hAnsi="Verdana" w:cs="Tahoma"/>
                <w:szCs w:val="20"/>
              </w:rPr>
              <w:t>A</w:t>
            </w:r>
            <w:r>
              <w:rPr>
                <w:rFonts w:ascii="Verdana" w:hAnsi="Verdana" w:cs="Tahoma"/>
                <w:szCs w:val="20"/>
              </w:rPr>
              <w:t xml:space="preserve">rrangements </w:t>
            </w:r>
            <w:r w:rsidR="003836D4">
              <w:rPr>
                <w:rFonts w:ascii="Verdana" w:hAnsi="Verdana" w:cs="Tahoma"/>
                <w:szCs w:val="20"/>
              </w:rPr>
              <w:t>are being made for our Tree Warden to meet possible contractors on site (re the removal of diseased/ dangerous trees)</w:t>
            </w:r>
            <w:r>
              <w:rPr>
                <w:rFonts w:ascii="Verdana" w:hAnsi="Verdana" w:cs="Tahoma"/>
                <w:szCs w:val="20"/>
              </w:rPr>
              <w:t xml:space="preserve">.                                                                                  </w:t>
            </w:r>
            <w:r w:rsidRPr="00260863">
              <w:rPr>
                <w:rFonts w:ascii="Verdana" w:hAnsi="Verdana" w:cs="Arial"/>
                <w:szCs w:val="20"/>
                <w:u w:val="single"/>
              </w:rPr>
              <w:t>Ditch</w:t>
            </w:r>
            <w:r w:rsidRPr="00260863">
              <w:rPr>
                <w:rFonts w:ascii="Verdana" w:hAnsi="Verdana" w:cs="Arial"/>
                <w:szCs w:val="20"/>
              </w:rPr>
              <w:t xml:space="preserve">:  </w:t>
            </w:r>
            <w:r w:rsidR="009079A4">
              <w:rPr>
                <w:rFonts w:ascii="Verdana" w:hAnsi="Verdana" w:cs="Arial"/>
                <w:szCs w:val="20"/>
              </w:rPr>
              <w:t>A first quotation had been received for the clearing/levelling of the ditch.  It was agreed that a guarantee be sought from contractors that no damage will be caused to the trees on the Green.  The Clerk is to confirm this with the first company, and advise the second contractor also.  A th</w:t>
            </w:r>
            <w:r w:rsidR="001558B6">
              <w:rPr>
                <w:rFonts w:ascii="Verdana" w:hAnsi="Verdana" w:cs="Arial"/>
                <w:szCs w:val="20"/>
              </w:rPr>
              <w:t>ird quotation is to be sought.</w:t>
            </w:r>
          </w:p>
        </w:tc>
        <w:tc>
          <w:tcPr>
            <w:tcW w:w="946" w:type="dxa"/>
          </w:tcPr>
          <w:p w:rsidR="001D69E6" w:rsidRDefault="001D69E6"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r>
              <w:rPr>
                <w:rFonts w:ascii="Verdana" w:hAnsi="Verdana"/>
              </w:rPr>
              <w:t>Clerk</w:t>
            </w: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Default="003B5A83" w:rsidP="003B5A83">
            <w:pPr>
              <w:jc w:val="right"/>
              <w:rPr>
                <w:rFonts w:ascii="Verdana" w:hAnsi="Verdana"/>
              </w:rPr>
            </w:pPr>
          </w:p>
          <w:p w:rsidR="003B5A83" w:rsidRPr="003B5A83" w:rsidRDefault="003B5A83" w:rsidP="001558B6">
            <w:pPr>
              <w:jc w:val="right"/>
              <w:rPr>
                <w:rFonts w:ascii="Verdana" w:hAnsi="Verdana"/>
              </w:rPr>
            </w:pPr>
            <w:r>
              <w:rPr>
                <w:rFonts w:ascii="Verdana" w:hAnsi="Verdana"/>
              </w:rPr>
              <w:t>Clerk</w:t>
            </w:r>
          </w:p>
        </w:tc>
      </w:tr>
      <w:tr w:rsidR="001D69E6" w:rsidTr="001E5272">
        <w:trPr>
          <w:gridAfter w:val="1"/>
          <w:wAfter w:w="47" w:type="dxa"/>
        </w:trPr>
        <w:tc>
          <w:tcPr>
            <w:tcW w:w="993" w:type="dxa"/>
          </w:tcPr>
          <w:p w:rsidR="001D69E6" w:rsidRPr="00247D25" w:rsidRDefault="009079A4" w:rsidP="001D69E6">
            <w:pPr>
              <w:rPr>
                <w:rFonts w:ascii="Verdana" w:hAnsi="Verdana" w:cs="Arial"/>
                <w:szCs w:val="20"/>
              </w:rPr>
            </w:pPr>
            <w:r>
              <w:rPr>
                <w:rFonts w:ascii="Verdana" w:hAnsi="Verdana" w:cs="Arial"/>
                <w:szCs w:val="20"/>
              </w:rPr>
              <w:t>18/028</w:t>
            </w:r>
          </w:p>
        </w:tc>
        <w:tc>
          <w:tcPr>
            <w:tcW w:w="7512" w:type="dxa"/>
            <w:gridSpan w:val="2"/>
          </w:tcPr>
          <w:p w:rsidR="001D69E6" w:rsidRDefault="001D69E6" w:rsidP="001D69E6">
            <w:pPr>
              <w:rPr>
                <w:rFonts w:ascii="Verdana" w:hAnsi="Verdana" w:cs="Arial"/>
                <w:szCs w:val="20"/>
              </w:rPr>
            </w:pPr>
            <w:r w:rsidRPr="00247D25">
              <w:rPr>
                <w:rFonts w:ascii="Verdana" w:hAnsi="Verdana" w:cs="Arial"/>
                <w:szCs w:val="20"/>
                <w:u w:val="single"/>
              </w:rPr>
              <w:t>Highways &amp; Footpaths</w:t>
            </w:r>
            <w:r w:rsidRPr="00247D25">
              <w:rPr>
                <w:rFonts w:ascii="Verdana" w:hAnsi="Verdana" w:cs="Arial"/>
                <w:szCs w:val="20"/>
              </w:rPr>
              <w:t xml:space="preserve">  </w:t>
            </w:r>
            <w:r>
              <w:rPr>
                <w:rFonts w:ascii="Verdana" w:hAnsi="Verdana" w:cs="Arial"/>
                <w:szCs w:val="20"/>
              </w:rPr>
              <w:t xml:space="preserve"> </w:t>
            </w:r>
          </w:p>
          <w:p w:rsidR="001D69E6" w:rsidRDefault="00E960A2" w:rsidP="00E960A2">
            <w:pPr>
              <w:rPr>
                <w:rFonts w:ascii="Verdana" w:hAnsi="Verdana" w:cs="Arial"/>
                <w:szCs w:val="20"/>
              </w:rPr>
            </w:pPr>
            <w:r>
              <w:rPr>
                <w:rFonts w:ascii="Verdana" w:hAnsi="Verdana" w:cs="Arial"/>
                <w:szCs w:val="20"/>
                <w:u w:val="single"/>
              </w:rPr>
              <w:t xml:space="preserve">Potholes and </w:t>
            </w:r>
            <w:r w:rsidR="001D69E6" w:rsidRPr="00247D25">
              <w:rPr>
                <w:rFonts w:ascii="Verdana" w:hAnsi="Verdana" w:cs="Arial"/>
                <w:szCs w:val="20"/>
                <w:u w:val="single"/>
              </w:rPr>
              <w:t>Flooding – Somerton Road</w:t>
            </w:r>
            <w:r w:rsidR="009079A4">
              <w:rPr>
                <w:rFonts w:ascii="Verdana" w:hAnsi="Verdana" w:cs="Arial"/>
                <w:szCs w:val="20"/>
              </w:rPr>
              <w:t xml:space="preserve">:  Cllr </w:t>
            </w:r>
            <w:r>
              <w:rPr>
                <w:rFonts w:ascii="Verdana" w:hAnsi="Verdana" w:cs="Arial"/>
                <w:szCs w:val="20"/>
              </w:rPr>
              <w:t>Chappell reported that the two large potholes had been repaired.  The clearing of the drains is due in October this year (having been cleared last year).  Cllr Chappell is satisfied that these matters as at present.</w:t>
            </w:r>
          </w:p>
          <w:p w:rsidR="00045072" w:rsidRPr="001453D6" w:rsidRDefault="00045072" w:rsidP="00E960A2">
            <w:pPr>
              <w:rPr>
                <w:rFonts w:ascii="Verdana" w:hAnsi="Verdana" w:cs="Arial"/>
                <w:szCs w:val="20"/>
              </w:rPr>
            </w:pPr>
            <w:bookmarkStart w:id="0" w:name="_GoBack"/>
            <w:bookmarkEnd w:id="0"/>
          </w:p>
        </w:tc>
        <w:tc>
          <w:tcPr>
            <w:tcW w:w="946" w:type="dxa"/>
          </w:tcPr>
          <w:p w:rsidR="001D69E6" w:rsidRDefault="001D69E6" w:rsidP="001D69E6"/>
        </w:tc>
      </w:tr>
      <w:tr w:rsidR="001D69E6" w:rsidTr="001E5272">
        <w:trPr>
          <w:gridAfter w:val="1"/>
          <w:wAfter w:w="47" w:type="dxa"/>
        </w:trPr>
        <w:tc>
          <w:tcPr>
            <w:tcW w:w="993" w:type="dxa"/>
          </w:tcPr>
          <w:p w:rsidR="001D69E6" w:rsidRPr="001453D6" w:rsidRDefault="00E960A2" w:rsidP="001D69E6">
            <w:pPr>
              <w:rPr>
                <w:rFonts w:ascii="Verdana" w:hAnsi="Verdana" w:cs="Arial"/>
                <w:szCs w:val="20"/>
              </w:rPr>
            </w:pPr>
            <w:r>
              <w:rPr>
                <w:rFonts w:ascii="Verdana" w:hAnsi="Verdana" w:cs="Arial"/>
                <w:szCs w:val="20"/>
              </w:rPr>
              <w:t>18/029</w:t>
            </w:r>
          </w:p>
        </w:tc>
        <w:tc>
          <w:tcPr>
            <w:tcW w:w="7512" w:type="dxa"/>
            <w:gridSpan w:val="2"/>
          </w:tcPr>
          <w:p w:rsidR="001D69E6" w:rsidRDefault="001D69E6" w:rsidP="001D69E6">
            <w:pPr>
              <w:rPr>
                <w:rFonts w:ascii="Verdana" w:hAnsi="Verdana" w:cs="Arial"/>
                <w:szCs w:val="20"/>
              </w:rPr>
            </w:pPr>
            <w:r w:rsidRPr="001453D6">
              <w:rPr>
                <w:rFonts w:ascii="Verdana" w:hAnsi="Verdana" w:cs="Arial"/>
                <w:szCs w:val="20"/>
                <w:u w:val="single"/>
              </w:rPr>
              <w:t>Correspondence</w:t>
            </w:r>
            <w:r w:rsidRPr="001453D6">
              <w:rPr>
                <w:rFonts w:ascii="Verdana" w:hAnsi="Verdana" w:cs="Arial"/>
                <w:szCs w:val="20"/>
              </w:rPr>
              <w:t>:  Nothing to report.</w:t>
            </w:r>
          </w:p>
          <w:p w:rsidR="00484741" w:rsidRPr="001453D6" w:rsidRDefault="00484741" w:rsidP="001D69E6">
            <w:pPr>
              <w:rPr>
                <w:rFonts w:ascii="Verdana" w:hAnsi="Verdana" w:cs="Arial"/>
                <w:szCs w:val="20"/>
              </w:rPr>
            </w:pPr>
          </w:p>
        </w:tc>
        <w:tc>
          <w:tcPr>
            <w:tcW w:w="946" w:type="dxa"/>
          </w:tcPr>
          <w:p w:rsidR="001D69E6" w:rsidRDefault="001D69E6" w:rsidP="001D69E6"/>
        </w:tc>
      </w:tr>
      <w:tr w:rsidR="001D69E6" w:rsidTr="001E5272">
        <w:trPr>
          <w:gridAfter w:val="1"/>
          <w:wAfter w:w="47" w:type="dxa"/>
        </w:trPr>
        <w:tc>
          <w:tcPr>
            <w:tcW w:w="993" w:type="dxa"/>
          </w:tcPr>
          <w:p w:rsidR="001D69E6" w:rsidRPr="00720A19" w:rsidRDefault="00E960A2" w:rsidP="001D69E6">
            <w:pPr>
              <w:rPr>
                <w:rFonts w:ascii="Verdana" w:hAnsi="Verdana" w:cs="Arial"/>
                <w:szCs w:val="20"/>
              </w:rPr>
            </w:pPr>
            <w:r>
              <w:rPr>
                <w:rFonts w:ascii="Verdana" w:hAnsi="Verdana" w:cs="Arial"/>
                <w:szCs w:val="20"/>
              </w:rPr>
              <w:t>18/030</w:t>
            </w:r>
          </w:p>
        </w:tc>
        <w:tc>
          <w:tcPr>
            <w:tcW w:w="7512" w:type="dxa"/>
            <w:gridSpan w:val="2"/>
          </w:tcPr>
          <w:p w:rsidR="001D69E6" w:rsidRDefault="001D69E6" w:rsidP="001D69E6">
            <w:pPr>
              <w:rPr>
                <w:rFonts w:ascii="Verdana" w:hAnsi="Verdana" w:cs="Arial"/>
                <w:szCs w:val="20"/>
              </w:rPr>
            </w:pPr>
            <w:r w:rsidRPr="00720A19">
              <w:rPr>
                <w:rFonts w:ascii="Verdana" w:hAnsi="Verdana" w:cs="Arial"/>
                <w:szCs w:val="20"/>
                <w:u w:val="single"/>
              </w:rPr>
              <w:t>Matters of Report Only</w:t>
            </w:r>
            <w:r w:rsidRPr="00720A19">
              <w:rPr>
                <w:rFonts w:ascii="Verdana" w:hAnsi="Verdana" w:cs="Arial"/>
                <w:szCs w:val="20"/>
              </w:rPr>
              <w:t xml:space="preserve">:  </w:t>
            </w:r>
            <w:r w:rsidR="003B5A83">
              <w:rPr>
                <w:rFonts w:ascii="Verdana" w:hAnsi="Verdana" w:cs="Arial"/>
                <w:szCs w:val="20"/>
              </w:rPr>
              <w:t>None</w:t>
            </w:r>
          </w:p>
          <w:p w:rsidR="00484741" w:rsidRPr="00720A19" w:rsidRDefault="00484741" w:rsidP="001D69E6">
            <w:pPr>
              <w:rPr>
                <w:rFonts w:ascii="Verdana" w:hAnsi="Verdana" w:cs="Arial"/>
                <w:szCs w:val="20"/>
              </w:rPr>
            </w:pPr>
          </w:p>
        </w:tc>
        <w:tc>
          <w:tcPr>
            <w:tcW w:w="946" w:type="dxa"/>
          </w:tcPr>
          <w:p w:rsidR="001D69E6" w:rsidRDefault="001D69E6" w:rsidP="001D69E6"/>
        </w:tc>
      </w:tr>
      <w:tr w:rsidR="001D69E6" w:rsidTr="001E5272">
        <w:trPr>
          <w:gridAfter w:val="1"/>
          <w:wAfter w:w="47" w:type="dxa"/>
        </w:trPr>
        <w:tc>
          <w:tcPr>
            <w:tcW w:w="993" w:type="dxa"/>
          </w:tcPr>
          <w:p w:rsidR="001D69E6" w:rsidRPr="00720A19" w:rsidRDefault="00E960A2" w:rsidP="001D69E6">
            <w:pPr>
              <w:rPr>
                <w:rFonts w:ascii="Verdana" w:hAnsi="Verdana" w:cs="Arial"/>
                <w:szCs w:val="20"/>
              </w:rPr>
            </w:pPr>
            <w:r>
              <w:rPr>
                <w:rFonts w:ascii="Verdana" w:hAnsi="Verdana" w:cs="Arial"/>
                <w:szCs w:val="20"/>
              </w:rPr>
              <w:t>18/031</w:t>
            </w:r>
          </w:p>
        </w:tc>
        <w:tc>
          <w:tcPr>
            <w:tcW w:w="7512" w:type="dxa"/>
            <w:gridSpan w:val="2"/>
          </w:tcPr>
          <w:p w:rsidR="001D69E6" w:rsidRDefault="001D69E6" w:rsidP="00E960A2">
            <w:pPr>
              <w:tabs>
                <w:tab w:val="left" w:pos="240"/>
              </w:tabs>
              <w:rPr>
                <w:rFonts w:ascii="Verdana" w:hAnsi="Verdana" w:cs="Arial"/>
                <w:szCs w:val="20"/>
                <w:u w:val="single"/>
              </w:rPr>
            </w:pPr>
            <w:r w:rsidRPr="00720A19">
              <w:rPr>
                <w:rFonts w:ascii="Verdana" w:hAnsi="Verdana" w:cs="Arial"/>
                <w:szCs w:val="20"/>
                <w:u w:val="single"/>
              </w:rPr>
              <w:t>Matters f</w:t>
            </w:r>
            <w:r w:rsidR="00484741">
              <w:rPr>
                <w:rFonts w:ascii="Verdana" w:hAnsi="Verdana" w:cs="Arial"/>
                <w:szCs w:val="20"/>
                <w:u w:val="single"/>
              </w:rPr>
              <w:t>or Consideration at Next Meeting</w:t>
            </w:r>
          </w:p>
          <w:p w:rsidR="00484741" w:rsidRPr="00720A19" w:rsidRDefault="00484741" w:rsidP="00E960A2">
            <w:pPr>
              <w:tabs>
                <w:tab w:val="left" w:pos="240"/>
              </w:tabs>
              <w:rPr>
                <w:rFonts w:ascii="Verdana" w:hAnsi="Verdana" w:cs="Arial"/>
                <w:szCs w:val="20"/>
              </w:rPr>
            </w:pPr>
          </w:p>
        </w:tc>
        <w:tc>
          <w:tcPr>
            <w:tcW w:w="946" w:type="dxa"/>
          </w:tcPr>
          <w:p w:rsidR="001D69E6" w:rsidRDefault="001D69E6" w:rsidP="001D69E6"/>
        </w:tc>
      </w:tr>
      <w:tr w:rsidR="001D69E6" w:rsidTr="001E5272">
        <w:trPr>
          <w:gridAfter w:val="1"/>
          <w:wAfter w:w="47" w:type="dxa"/>
        </w:trPr>
        <w:tc>
          <w:tcPr>
            <w:tcW w:w="993" w:type="dxa"/>
          </w:tcPr>
          <w:p w:rsidR="001D69E6" w:rsidRPr="00720A19" w:rsidRDefault="00E960A2" w:rsidP="001D69E6">
            <w:pPr>
              <w:rPr>
                <w:rFonts w:ascii="Verdana" w:hAnsi="Verdana" w:cs="Arial"/>
                <w:szCs w:val="20"/>
              </w:rPr>
            </w:pPr>
            <w:r>
              <w:rPr>
                <w:rFonts w:ascii="Verdana" w:hAnsi="Verdana" w:cs="Arial"/>
                <w:szCs w:val="20"/>
              </w:rPr>
              <w:t>18/032</w:t>
            </w:r>
          </w:p>
        </w:tc>
        <w:tc>
          <w:tcPr>
            <w:tcW w:w="7512" w:type="dxa"/>
            <w:gridSpan w:val="2"/>
          </w:tcPr>
          <w:p w:rsidR="001D69E6" w:rsidRDefault="001D69E6" w:rsidP="001D69E6">
            <w:pPr>
              <w:rPr>
                <w:rFonts w:ascii="Verdana" w:hAnsi="Verdana" w:cs="Arial"/>
                <w:szCs w:val="20"/>
              </w:rPr>
            </w:pPr>
            <w:r w:rsidRPr="00720A19">
              <w:rPr>
                <w:rFonts w:ascii="Verdana" w:hAnsi="Verdana" w:cs="Arial"/>
                <w:szCs w:val="20"/>
                <w:u w:val="single"/>
              </w:rPr>
              <w:t>Date of Next Meeting</w:t>
            </w:r>
            <w:r w:rsidR="00E960A2">
              <w:rPr>
                <w:rFonts w:ascii="Verdana" w:hAnsi="Verdana" w:cs="Arial"/>
                <w:szCs w:val="20"/>
              </w:rPr>
              <w:t>:  Wednesday 4 July</w:t>
            </w:r>
            <w:r w:rsidRPr="00720A19">
              <w:rPr>
                <w:rFonts w:ascii="Verdana" w:hAnsi="Verdana" w:cs="Arial"/>
                <w:szCs w:val="20"/>
              </w:rPr>
              <w:t xml:space="preserve"> at 7 p.m. in the </w:t>
            </w:r>
            <w:proofErr w:type="spellStart"/>
            <w:r w:rsidRPr="00720A19">
              <w:rPr>
                <w:rFonts w:ascii="Verdana" w:hAnsi="Verdana" w:cs="Arial"/>
                <w:szCs w:val="20"/>
              </w:rPr>
              <w:t>Boxted</w:t>
            </w:r>
            <w:proofErr w:type="spellEnd"/>
            <w:r w:rsidRPr="00720A19">
              <w:rPr>
                <w:rFonts w:ascii="Verdana" w:hAnsi="Verdana" w:cs="Arial"/>
                <w:szCs w:val="20"/>
              </w:rPr>
              <w:t xml:space="preserve"> &amp; Hartest </w:t>
            </w:r>
            <w:proofErr w:type="gramStart"/>
            <w:r w:rsidRPr="00720A19">
              <w:rPr>
                <w:rFonts w:ascii="Verdana" w:hAnsi="Verdana" w:cs="Arial"/>
                <w:szCs w:val="20"/>
              </w:rPr>
              <w:t xml:space="preserve">Institute  </w:t>
            </w:r>
            <w:r w:rsidR="00E960A2">
              <w:rPr>
                <w:rFonts w:ascii="Verdana" w:hAnsi="Verdana" w:cs="Arial"/>
                <w:szCs w:val="20"/>
              </w:rPr>
              <w:t>Apologies</w:t>
            </w:r>
            <w:proofErr w:type="gramEnd"/>
            <w:r w:rsidR="00E960A2">
              <w:rPr>
                <w:rFonts w:ascii="Verdana" w:hAnsi="Verdana" w:cs="Arial"/>
                <w:szCs w:val="20"/>
              </w:rPr>
              <w:t xml:space="preserve"> received from </w:t>
            </w:r>
            <w:proofErr w:type="spellStart"/>
            <w:r w:rsidR="00E960A2">
              <w:rPr>
                <w:rFonts w:ascii="Verdana" w:hAnsi="Verdana" w:cs="Arial"/>
                <w:szCs w:val="20"/>
              </w:rPr>
              <w:t>Dist</w:t>
            </w:r>
            <w:proofErr w:type="spellEnd"/>
            <w:r w:rsidR="00E960A2">
              <w:rPr>
                <w:rFonts w:ascii="Verdana" w:hAnsi="Verdana" w:cs="Arial"/>
                <w:szCs w:val="20"/>
              </w:rPr>
              <w:t xml:space="preserve"> Cllr Long and Cllr Price.</w:t>
            </w:r>
          </w:p>
          <w:p w:rsidR="00484741" w:rsidRPr="00720A19" w:rsidRDefault="00484741" w:rsidP="001D69E6">
            <w:pPr>
              <w:rPr>
                <w:rFonts w:ascii="Verdana" w:hAnsi="Verdana" w:cs="Arial"/>
                <w:szCs w:val="20"/>
              </w:rPr>
            </w:pPr>
          </w:p>
        </w:tc>
        <w:tc>
          <w:tcPr>
            <w:tcW w:w="946" w:type="dxa"/>
          </w:tcPr>
          <w:p w:rsidR="001D69E6" w:rsidRDefault="001D69E6" w:rsidP="001D69E6"/>
        </w:tc>
      </w:tr>
      <w:tr w:rsidR="001D69E6" w:rsidTr="001E5272">
        <w:trPr>
          <w:gridAfter w:val="1"/>
          <w:wAfter w:w="47" w:type="dxa"/>
        </w:trPr>
        <w:tc>
          <w:tcPr>
            <w:tcW w:w="993" w:type="dxa"/>
          </w:tcPr>
          <w:p w:rsidR="001D69E6" w:rsidRPr="00720A19" w:rsidRDefault="00E960A2" w:rsidP="001D69E6">
            <w:pPr>
              <w:rPr>
                <w:rFonts w:ascii="Verdana" w:hAnsi="Verdana" w:cs="Arial"/>
                <w:szCs w:val="20"/>
              </w:rPr>
            </w:pPr>
            <w:r>
              <w:rPr>
                <w:rFonts w:ascii="Verdana" w:hAnsi="Verdana" w:cs="Arial"/>
                <w:szCs w:val="20"/>
              </w:rPr>
              <w:t>18/033</w:t>
            </w:r>
          </w:p>
          <w:p w:rsidR="001D69E6" w:rsidRPr="00720A19" w:rsidRDefault="001D69E6" w:rsidP="001D69E6">
            <w:pPr>
              <w:rPr>
                <w:rFonts w:ascii="Verdana" w:hAnsi="Verdana" w:cs="Arial"/>
                <w:szCs w:val="20"/>
              </w:rPr>
            </w:pPr>
          </w:p>
        </w:tc>
        <w:tc>
          <w:tcPr>
            <w:tcW w:w="7512" w:type="dxa"/>
            <w:gridSpan w:val="2"/>
          </w:tcPr>
          <w:p w:rsidR="001D69E6" w:rsidRPr="00720A19" w:rsidRDefault="00A44E8D" w:rsidP="001D69E6">
            <w:pPr>
              <w:rPr>
                <w:rFonts w:ascii="Verdana" w:hAnsi="Verdana" w:cs="Arial"/>
                <w:szCs w:val="20"/>
              </w:rPr>
            </w:pPr>
            <w:r>
              <w:rPr>
                <w:rFonts w:ascii="Verdana" w:hAnsi="Verdana" w:cs="Arial"/>
                <w:szCs w:val="20"/>
              </w:rPr>
              <w:t>The Meeting closed at 2045 hours</w:t>
            </w:r>
          </w:p>
        </w:tc>
        <w:tc>
          <w:tcPr>
            <w:tcW w:w="946" w:type="dxa"/>
          </w:tcPr>
          <w:p w:rsidR="001D69E6" w:rsidRDefault="001D69E6" w:rsidP="001D69E6"/>
        </w:tc>
      </w:tr>
    </w:tbl>
    <w:p w:rsidR="000B5BBB" w:rsidRDefault="000B5BBB" w:rsidP="00A44E8D"/>
    <w:p w:rsidR="00B30F20" w:rsidRDefault="00B30F20" w:rsidP="00A44E8D"/>
    <w:sectPr w:rsidR="00B30F20" w:rsidSect="00DB1459">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465"/>
    <w:multiLevelType w:val="hybridMultilevel"/>
    <w:tmpl w:val="4DD8A726"/>
    <w:lvl w:ilvl="0" w:tplc="0809000B">
      <w:start w:val="1"/>
      <w:numFmt w:val="bullet"/>
      <w:lvlText w:val=""/>
      <w:lvlJc w:val="left"/>
      <w:pPr>
        <w:ind w:left="334" w:hanging="360"/>
      </w:pPr>
      <w:rPr>
        <w:rFonts w:ascii="Wingdings" w:hAnsi="Wingdings"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 w15:restartNumberingAfterBreak="0">
    <w:nsid w:val="15B91BC6"/>
    <w:multiLevelType w:val="hybridMultilevel"/>
    <w:tmpl w:val="517C8166"/>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 w15:restartNumberingAfterBreak="0">
    <w:nsid w:val="31DE3E82"/>
    <w:multiLevelType w:val="hybridMultilevel"/>
    <w:tmpl w:val="640A5262"/>
    <w:lvl w:ilvl="0" w:tplc="0809000B">
      <w:start w:val="1"/>
      <w:numFmt w:val="bullet"/>
      <w:lvlText w:val=""/>
      <w:lvlJc w:val="left"/>
      <w:pPr>
        <w:ind w:left="1054" w:hanging="360"/>
      </w:pPr>
      <w:rPr>
        <w:rFonts w:ascii="Wingdings" w:hAnsi="Wingdings"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 w15:restartNumberingAfterBreak="0">
    <w:nsid w:val="52427247"/>
    <w:multiLevelType w:val="hybridMultilevel"/>
    <w:tmpl w:val="BBF898F2"/>
    <w:lvl w:ilvl="0" w:tplc="0809000B">
      <w:start w:val="1"/>
      <w:numFmt w:val="bullet"/>
      <w:lvlText w:val=""/>
      <w:lvlJc w:val="left"/>
      <w:pPr>
        <w:ind w:left="1002" w:hanging="360"/>
      </w:pPr>
      <w:rPr>
        <w:rFonts w:ascii="Wingdings" w:hAnsi="Wingdings"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4" w15:restartNumberingAfterBreak="0">
    <w:nsid w:val="5F145147"/>
    <w:multiLevelType w:val="hybridMultilevel"/>
    <w:tmpl w:val="CD76B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2B92462"/>
    <w:multiLevelType w:val="hybridMultilevel"/>
    <w:tmpl w:val="81B6BB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748A4"/>
    <w:multiLevelType w:val="hybridMultilevel"/>
    <w:tmpl w:val="998059AE"/>
    <w:lvl w:ilvl="0" w:tplc="FEB29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503D0"/>
    <w:multiLevelType w:val="hybridMultilevel"/>
    <w:tmpl w:val="C2AE0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3357E"/>
    <w:multiLevelType w:val="hybridMultilevel"/>
    <w:tmpl w:val="13F26D1A"/>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7"/>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BB"/>
    <w:rsid w:val="0003163D"/>
    <w:rsid w:val="00045072"/>
    <w:rsid w:val="00063383"/>
    <w:rsid w:val="000B5BBB"/>
    <w:rsid w:val="001558B6"/>
    <w:rsid w:val="001D69E6"/>
    <w:rsid w:val="001E5272"/>
    <w:rsid w:val="00235074"/>
    <w:rsid w:val="00242404"/>
    <w:rsid w:val="00297026"/>
    <w:rsid w:val="002A5EF5"/>
    <w:rsid w:val="002F7A48"/>
    <w:rsid w:val="00340E17"/>
    <w:rsid w:val="003836D4"/>
    <w:rsid w:val="003A1EE7"/>
    <w:rsid w:val="003B5A83"/>
    <w:rsid w:val="003F5B09"/>
    <w:rsid w:val="00484741"/>
    <w:rsid w:val="004F300B"/>
    <w:rsid w:val="005D1953"/>
    <w:rsid w:val="005E3784"/>
    <w:rsid w:val="00607500"/>
    <w:rsid w:val="006240BF"/>
    <w:rsid w:val="00693A31"/>
    <w:rsid w:val="00705D45"/>
    <w:rsid w:val="00722B0A"/>
    <w:rsid w:val="007A600A"/>
    <w:rsid w:val="007C478B"/>
    <w:rsid w:val="007D2254"/>
    <w:rsid w:val="007F1DBC"/>
    <w:rsid w:val="00807F4D"/>
    <w:rsid w:val="008C64C1"/>
    <w:rsid w:val="008D1EF3"/>
    <w:rsid w:val="009079A4"/>
    <w:rsid w:val="009139F4"/>
    <w:rsid w:val="00A44E8D"/>
    <w:rsid w:val="00A74C06"/>
    <w:rsid w:val="00AD5567"/>
    <w:rsid w:val="00B113FA"/>
    <w:rsid w:val="00B30F20"/>
    <w:rsid w:val="00B9598D"/>
    <w:rsid w:val="00BA42F4"/>
    <w:rsid w:val="00C21BFC"/>
    <w:rsid w:val="00C7331D"/>
    <w:rsid w:val="00CA3D7B"/>
    <w:rsid w:val="00D34B19"/>
    <w:rsid w:val="00DB1459"/>
    <w:rsid w:val="00E4455E"/>
    <w:rsid w:val="00E81A31"/>
    <w:rsid w:val="00E960A2"/>
    <w:rsid w:val="00F705AB"/>
    <w:rsid w:val="00F7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B0D0-ABC6-44F0-B2A3-B7BB2371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F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yton">
    <w:name w:val="Beyton"/>
    <w:basedOn w:val="Normal"/>
    <w:qFormat/>
    <w:rsid w:val="007D2254"/>
    <w:rPr>
      <w:color w:val="9933FF"/>
    </w:rPr>
  </w:style>
  <w:style w:type="paragraph" w:customStyle="1" w:styleId="Hartest">
    <w:name w:val="Hartest"/>
    <w:basedOn w:val="Beyton"/>
    <w:qFormat/>
    <w:rsid w:val="007D2254"/>
    <w:rPr>
      <w:color w:val="00CC00"/>
    </w:rPr>
  </w:style>
  <w:style w:type="paragraph" w:customStyle="1" w:styleId="Rougham">
    <w:name w:val="Rougham"/>
    <w:basedOn w:val="Hartest"/>
    <w:qFormat/>
    <w:rsid w:val="007D2254"/>
    <w:rPr>
      <w:color w:val="0206BE"/>
    </w:rPr>
  </w:style>
  <w:style w:type="paragraph" w:styleId="NoSpacing">
    <w:name w:val="No Spacing"/>
    <w:uiPriority w:val="1"/>
    <w:qFormat/>
    <w:rsid w:val="00693A31"/>
    <w:pPr>
      <w:spacing w:after="0" w:line="240" w:lineRule="auto"/>
    </w:pPr>
    <w:rPr>
      <w:rFonts w:ascii="Arial" w:hAnsi="Arial"/>
      <w:sz w:val="20"/>
    </w:rPr>
  </w:style>
  <w:style w:type="paragraph" w:customStyle="1" w:styleId="MediumGrid21">
    <w:name w:val="Medium Grid 21"/>
    <w:uiPriority w:val="1"/>
    <w:qFormat/>
    <w:rsid w:val="000B5BBB"/>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B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83"/>
    <w:rPr>
      <w:rFonts w:ascii="Segoe UI" w:hAnsi="Segoe UI" w:cs="Segoe UI"/>
      <w:sz w:val="18"/>
      <w:szCs w:val="18"/>
    </w:rPr>
  </w:style>
  <w:style w:type="paragraph" w:styleId="ListParagraph">
    <w:name w:val="List Paragraph"/>
    <w:basedOn w:val="Normal"/>
    <w:uiPriority w:val="34"/>
    <w:qFormat/>
    <w:rsid w:val="00705D45"/>
    <w:pPr>
      <w:ind w:left="720"/>
      <w:contextualSpacing/>
    </w:pPr>
  </w:style>
  <w:style w:type="paragraph" w:customStyle="1" w:styleId="m-951769474064647185msolistparagraph">
    <w:name w:val="m_-951769474064647185msolistparagraph"/>
    <w:basedOn w:val="Normal"/>
    <w:rsid w:val="00063383"/>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2F7A48"/>
    <w:rPr>
      <w:rFonts w:ascii="Calibri" w:hAnsi="Calibri" w:cs="Times New Roman"/>
      <w:sz w:val="22"/>
      <w:lang w:eastAsia="en-GB"/>
    </w:rPr>
  </w:style>
  <w:style w:type="character" w:customStyle="1" w:styleId="PlainTextChar">
    <w:name w:val="Plain Text Char"/>
    <w:basedOn w:val="DefaultParagraphFont"/>
    <w:link w:val="PlainText"/>
    <w:uiPriority w:val="99"/>
    <w:semiHidden/>
    <w:rsid w:val="002F7A48"/>
    <w:rPr>
      <w:rFonts w:ascii="Calibri" w:hAnsi="Calibri" w:cs="Times New Roman"/>
      <w:lang w:eastAsia="en-GB"/>
    </w:rPr>
  </w:style>
  <w:style w:type="paragraph" w:customStyle="1" w:styleId="s3">
    <w:name w:val="s3"/>
    <w:basedOn w:val="Normal"/>
    <w:rsid w:val="007C478B"/>
    <w:pPr>
      <w:spacing w:before="100" w:beforeAutospacing="1" w:after="100" w:afterAutospacing="1"/>
    </w:pPr>
    <w:rPr>
      <w:rFonts w:ascii="Calibri" w:hAnsi="Calibri" w:cs="Times New Roman"/>
      <w:sz w:val="22"/>
    </w:rPr>
  </w:style>
  <w:style w:type="character" w:customStyle="1" w:styleId="bumpedfont20">
    <w:name w:val="bumpedfont20"/>
    <w:basedOn w:val="DefaultParagraphFont"/>
    <w:rsid w:val="007C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9834">
      <w:bodyDiv w:val="1"/>
      <w:marLeft w:val="0"/>
      <w:marRight w:val="0"/>
      <w:marTop w:val="0"/>
      <w:marBottom w:val="0"/>
      <w:divBdr>
        <w:top w:val="none" w:sz="0" w:space="0" w:color="auto"/>
        <w:left w:val="none" w:sz="0" w:space="0" w:color="auto"/>
        <w:bottom w:val="none" w:sz="0" w:space="0" w:color="auto"/>
        <w:right w:val="none" w:sz="0" w:space="0" w:color="auto"/>
      </w:divBdr>
    </w:div>
    <w:div w:id="969676018">
      <w:bodyDiv w:val="1"/>
      <w:marLeft w:val="0"/>
      <w:marRight w:val="0"/>
      <w:marTop w:val="0"/>
      <w:marBottom w:val="0"/>
      <w:divBdr>
        <w:top w:val="none" w:sz="0" w:space="0" w:color="auto"/>
        <w:left w:val="none" w:sz="0" w:space="0" w:color="auto"/>
        <w:bottom w:val="none" w:sz="0" w:space="0" w:color="auto"/>
        <w:right w:val="none" w:sz="0" w:space="0" w:color="auto"/>
      </w:divBdr>
    </w:div>
    <w:div w:id="1707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4259-7360-4128-A3BB-1EB8D70D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 Lamb</cp:lastModifiedBy>
  <cp:revision>9</cp:revision>
  <cp:lastPrinted>2018-06-13T17:11:00Z</cp:lastPrinted>
  <dcterms:created xsi:type="dcterms:W3CDTF">2018-06-07T10:22:00Z</dcterms:created>
  <dcterms:modified xsi:type="dcterms:W3CDTF">2018-06-14T08:47:00Z</dcterms:modified>
</cp:coreProperties>
</file>