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1A" w:rsidRDefault="0048151A" w:rsidP="0048151A">
      <w:pPr>
        <w:pStyle w:val="Title"/>
        <w:ind w:right="-714"/>
        <w:rPr>
          <w:rFonts w:ascii="Verdana" w:hAnsi="Verdana"/>
          <w:color w:val="008000"/>
        </w:rPr>
      </w:pPr>
      <w:r>
        <w:rPr>
          <w:rFonts w:ascii="Verdana" w:hAnsi="Verdana"/>
          <w:color w:val="008000"/>
        </w:rPr>
        <w:t>HARTEST PARISH COUNCIL</w:t>
      </w:r>
    </w:p>
    <w:p w:rsidR="0048151A" w:rsidRDefault="0048151A" w:rsidP="0048151A">
      <w:pPr>
        <w:pBdr>
          <w:top w:val="single" w:sz="4" w:space="1" w:color="auto"/>
          <w:left w:val="single" w:sz="4" w:space="27" w:color="auto"/>
          <w:bottom w:val="single" w:sz="4" w:space="1" w:color="auto"/>
          <w:right w:val="single" w:sz="4" w:space="4" w:color="auto"/>
        </w:pBdr>
        <w:jc w:val="center"/>
        <w:rPr>
          <w:rFonts w:ascii="Verdana" w:hAnsi="Verdana" w:cs="Tahoma"/>
          <w:b/>
          <w:sz w:val="28"/>
          <w:szCs w:val="28"/>
          <w:u w:val="single"/>
        </w:rPr>
      </w:pPr>
      <w:r>
        <w:rPr>
          <w:rFonts w:ascii="Verdana" w:hAnsi="Verdana" w:cs="Tahoma"/>
          <w:b/>
          <w:sz w:val="28"/>
          <w:szCs w:val="28"/>
          <w:u w:val="single"/>
        </w:rPr>
        <w:t>NOTICE OF MEETING</w:t>
      </w:r>
    </w:p>
    <w:p w:rsidR="0048151A" w:rsidRDefault="0048151A" w:rsidP="0048151A">
      <w:pPr>
        <w:pBdr>
          <w:top w:val="single" w:sz="4" w:space="1" w:color="auto"/>
          <w:left w:val="single" w:sz="4" w:space="27" w:color="auto"/>
          <w:bottom w:val="single" w:sz="4" w:space="1" w:color="auto"/>
          <w:right w:val="single" w:sz="4" w:space="4" w:color="auto"/>
        </w:pBdr>
        <w:jc w:val="center"/>
        <w:rPr>
          <w:rFonts w:ascii="Verdana" w:hAnsi="Verdana"/>
          <w:sz w:val="22"/>
          <w:szCs w:val="22"/>
        </w:rPr>
      </w:pPr>
      <w:r>
        <w:rPr>
          <w:rFonts w:ascii="Verdana" w:hAnsi="Verdana"/>
          <w:sz w:val="22"/>
          <w:szCs w:val="22"/>
        </w:rPr>
        <w:t>I HEREBY GIVE YOU NOTICE that the Meeting in Public of the Parish Council will</w:t>
      </w:r>
      <w:r>
        <w:rPr>
          <w:rFonts w:ascii="Verdana" w:hAnsi="Verdana"/>
          <w:sz w:val="22"/>
          <w:szCs w:val="22"/>
        </w:rPr>
        <w:t xml:space="preserve"> be held on Wednesday 21 September 2022</w:t>
      </w:r>
      <w:r>
        <w:rPr>
          <w:rFonts w:ascii="Verdana" w:hAnsi="Verdana"/>
          <w:sz w:val="22"/>
          <w:szCs w:val="22"/>
        </w:rPr>
        <w:t xml:space="preserve"> at 7 p.m. in the Institute</w:t>
      </w:r>
    </w:p>
    <w:p w:rsidR="0048151A" w:rsidRDefault="0048151A" w:rsidP="0048151A">
      <w:pPr>
        <w:pBdr>
          <w:top w:val="single" w:sz="4" w:space="1" w:color="auto"/>
          <w:left w:val="single" w:sz="4" w:space="27" w:color="auto"/>
          <w:bottom w:val="single" w:sz="4" w:space="1" w:color="auto"/>
          <w:right w:val="single" w:sz="4" w:space="4" w:color="auto"/>
        </w:pBdr>
        <w:jc w:val="right"/>
        <w:rPr>
          <w:rFonts w:ascii="Verdana" w:hAnsi="Verdana"/>
          <w:i/>
          <w:sz w:val="22"/>
          <w:szCs w:val="22"/>
        </w:rPr>
      </w:pPr>
      <w:r>
        <w:t xml:space="preserve">                                    </w:t>
      </w:r>
      <w:r>
        <w:rPr>
          <w:rFonts w:ascii="Verdana" w:hAnsi="Verdana"/>
          <w:i/>
          <w:sz w:val="22"/>
          <w:szCs w:val="22"/>
        </w:rPr>
        <w:t xml:space="preserve">P </w:t>
      </w:r>
      <w:r>
        <w:rPr>
          <w:rFonts w:ascii="Verdana" w:hAnsi="Verdana"/>
          <w:i/>
          <w:sz w:val="22"/>
          <w:szCs w:val="22"/>
        </w:rPr>
        <w:t>M Lamb (Mrs) - Parish Clerk (15 September 2022</w:t>
      </w:r>
      <w:r>
        <w:rPr>
          <w:rFonts w:ascii="Verdana" w:hAnsi="Verdana"/>
          <w:i/>
          <w:sz w:val="22"/>
          <w:szCs w:val="22"/>
        </w:rPr>
        <w:t>)</w:t>
      </w:r>
    </w:p>
    <w:p w:rsidR="0048151A" w:rsidRPr="00273C6C" w:rsidRDefault="0048151A" w:rsidP="00B377B6">
      <w:pPr>
        <w:keepNext/>
        <w:ind w:left="426" w:right="674" w:firstLine="600"/>
        <w:jc w:val="center"/>
        <w:outlineLvl w:val="3"/>
        <w:rPr>
          <w:rFonts w:ascii="Verdana" w:hAnsi="Verdana" w:cs="Tahoma"/>
          <w:b/>
          <w:sz w:val="32"/>
        </w:rPr>
      </w:pPr>
      <w:r w:rsidRPr="00273C6C">
        <w:rPr>
          <w:rFonts w:ascii="Verdana" w:hAnsi="Verdana" w:cs="Tahoma"/>
          <w:b/>
          <w:sz w:val="32"/>
        </w:rPr>
        <w:t>A G E N D A</w:t>
      </w:r>
    </w:p>
    <w:p w:rsidR="009139F4" w:rsidRDefault="009139F4"/>
    <w:p w:rsidR="0048151A" w:rsidRPr="00B377B6" w:rsidRDefault="0048151A" w:rsidP="0048151A">
      <w:pPr>
        <w:pStyle w:val="ListParagraph"/>
        <w:numPr>
          <w:ilvl w:val="0"/>
          <w:numId w:val="1"/>
        </w:numPr>
        <w:rPr>
          <w:sz w:val="20"/>
          <w:szCs w:val="20"/>
        </w:rPr>
      </w:pPr>
      <w:r w:rsidRPr="00B377B6">
        <w:rPr>
          <w:sz w:val="20"/>
          <w:szCs w:val="20"/>
        </w:rPr>
        <w:t>Apologies for Absence</w:t>
      </w:r>
    </w:p>
    <w:p w:rsidR="0048151A" w:rsidRPr="00B377B6" w:rsidRDefault="0048151A" w:rsidP="0048151A">
      <w:pPr>
        <w:pStyle w:val="ListParagraph"/>
        <w:numPr>
          <w:ilvl w:val="0"/>
          <w:numId w:val="1"/>
        </w:numPr>
        <w:rPr>
          <w:sz w:val="20"/>
          <w:szCs w:val="20"/>
        </w:rPr>
      </w:pPr>
      <w:r w:rsidRPr="00B377B6">
        <w:rPr>
          <w:sz w:val="20"/>
          <w:szCs w:val="20"/>
        </w:rPr>
        <w:t>Approval of Minutes of 5 July 2022</w:t>
      </w:r>
    </w:p>
    <w:p w:rsidR="0048151A" w:rsidRPr="00B377B6" w:rsidRDefault="0048151A" w:rsidP="0048151A">
      <w:pPr>
        <w:pStyle w:val="ListParagraph"/>
        <w:numPr>
          <w:ilvl w:val="0"/>
          <w:numId w:val="1"/>
        </w:numPr>
        <w:rPr>
          <w:sz w:val="20"/>
          <w:szCs w:val="20"/>
        </w:rPr>
      </w:pPr>
      <w:r w:rsidRPr="00B377B6">
        <w:rPr>
          <w:sz w:val="20"/>
          <w:szCs w:val="20"/>
        </w:rPr>
        <w:t>Matters Arising</w:t>
      </w:r>
    </w:p>
    <w:p w:rsidR="0048151A" w:rsidRPr="00B377B6" w:rsidRDefault="0048151A" w:rsidP="0048151A">
      <w:pPr>
        <w:pStyle w:val="ListParagraph"/>
        <w:numPr>
          <w:ilvl w:val="0"/>
          <w:numId w:val="1"/>
        </w:numPr>
        <w:rPr>
          <w:sz w:val="20"/>
          <w:szCs w:val="20"/>
        </w:rPr>
      </w:pPr>
      <w:r w:rsidRPr="00B377B6">
        <w:rPr>
          <w:sz w:val="20"/>
          <w:szCs w:val="20"/>
        </w:rPr>
        <w:t>Declarations of Interest/Dispensation Requests</w:t>
      </w:r>
    </w:p>
    <w:p w:rsidR="0048151A" w:rsidRPr="00B377B6" w:rsidRDefault="0048151A" w:rsidP="0048151A">
      <w:pPr>
        <w:pStyle w:val="ListParagraph"/>
        <w:numPr>
          <w:ilvl w:val="0"/>
          <w:numId w:val="1"/>
        </w:numPr>
        <w:rPr>
          <w:sz w:val="20"/>
          <w:szCs w:val="20"/>
        </w:rPr>
      </w:pPr>
      <w:r w:rsidRPr="00B377B6">
        <w:rPr>
          <w:sz w:val="20"/>
          <w:szCs w:val="20"/>
        </w:rPr>
        <w:t>Public Forum</w:t>
      </w:r>
    </w:p>
    <w:p w:rsidR="0048151A" w:rsidRPr="00B377B6" w:rsidRDefault="0048151A" w:rsidP="0048151A">
      <w:pPr>
        <w:pStyle w:val="ListParagraph"/>
        <w:numPr>
          <w:ilvl w:val="0"/>
          <w:numId w:val="1"/>
        </w:numPr>
        <w:spacing w:before="240"/>
        <w:rPr>
          <w:sz w:val="20"/>
          <w:szCs w:val="20"/>
        </w:rPr>
      </w:pPr>
      <w:r w:rsidRPr="00B377B6">
        <w:rPr>
          <w:sz w:val="20"/>
          <w:szCs w:val="20"/>
        </w:rPr>
        <w:t xml:space="preserve">County Councillor’s Report </w:t>
      </w:r>
    </w:p>
    <w:p w:rsidR="0048151A" w:rsidRPr="00B377B6" w:rsidRDefault="0048151A" w:rsidP="0048151A">
      <w:pPr>
        <w:pStyle w:val="ListParagraph"/>
        <w:numPr>
          <w:ilvl w:val="0"/>
          <w:numId w:val="1"/>
        </w:numPr>
        <w:rPr>
          <w:sz w:val="20"/>
          <w:szCs w:val="20"/>
        </w:rPr>
      </w:pPr>
      <w:r w:rsidRPr="00B377B6">
        <w:rPr>
          <w:sz w:val="20"/>
          <w:szCs w:val="20"/>
        </w:rPr>
        <w:t xml:space="preserve">District Councillors’ Report </w:t>
      </w:r>
    </w:p>
    <w:p w:rsidR="0048151A" w:rsidRPr="00B377B6" w:rsidRDefault="00B377B6" w:rsidP="00B377B6">
      <w:pPr>
        <w:tabs>
          <w:tab w:val="left" w:pos="426"/>
        </w:tabs>
        <w:ind w:left="360"/>
        <w:rPr>
          <w:rFonts w:ascii="Verdana" w:hAnsi="Verdana"/>
          <w:b/>
          <w:sz w:val="20"/>
          <w:szCs w:val="20"/>
        </w:rPr>
      </w:pPr>
      <w:r w:rsidRPr="00B377B6">
        <w:rPr>
          <w:rFonts w:ascii="Verdana" w:hAnsi="Verdana"/>
          <w:b/>
          <w:sz w:val="20"/>
          <w:szCs w:val="20"/>
        </w:rPr>
        <w:t>8</w:t>
      </w:r>
      <w:r w:rsidR="0048151A" w:rsidRPr="00B377B6">
        <w:rPr>
          <w:rFonts w:ascii="Verdana" w:hAnsi="Verdana"/>
          <w:b/>
          <w:sz w:val="20"/>
          <w:szCs w:val="20"/>
        </w:rPr>
        <w:t xml:space="preserve">     </w:t>
      </w:r>
      <w:r w:rsidRPr="00B377B6">
        <w:rPr>
          <w:rFonts w:ascii="Verdana" w:hAnsi="Verdana"/>
          <w:b/>
          <w:sz w:val="20"/>
          <w:szCs w:val="20"/>
        </w:rPr>
        <w:t xml:space="preserve"> </w:t>
      </w:r>
      <w:r w:rsidR="0048151A" w:rsidRPr="00B377B6">
        <w:rPr>
          <w:rFonts w:ascii="Verdana" w:hAnsi="Verdana"/>
          <w:b/>
          <w:sz w:val="20"/>
          <w:szCs w:val="20"/>
        </w:rPr>
        <w:t xml:space="preserve">    </w:t>
      </w:r>
      <w:r w:rsidR="0048151A" w:rsidRPr="00B377B6">
        <w:rPr>
          <w:rFonts w:ascii="Verdana" w:hAnsi="Verdana"/>
          <w:sz w:val="20"/>
          <w:szCs w:val="20"/>
        </w:rPr>
        <w:t>PLANNING</w:t>
      </w:r>
    </w:p>
    <w:p w:rsidR="0048151A" w:rsidRPr="00B377B6" w:rsidRDefault="0048151A" w:rsidP="0048151A">
      <w:pPr>
        <w:pStyle w:val="ListParagraph"/>
        <w:tabs>
          <w:tab w:val="left" w:pos="426"/>
        </w:tabs>
        <w:ind w:left="1080" w:firstLine="0"/>
        <w:rPr>
          <w:sz w:val="20"/>
          <w:szCs w:val="20"/>
        </w:rPr>
      </w:pPr>
      <w:r w:rsidRPr="00B377B6">
        <w:rPr>
          <w:sz w:val="20"/>
          <w:szCs w:val="20"/>
        </w:rPr>
        <w:t>Decisions Received:  Permissions Granted:</w:t>
      </w:r>
    </w:p>
    <w:p w:rsidR="0048151A" w:rsidRPr="00B377B6" w:rsidRDefault="0048151A" w:rsidP="0048151A">
      <w:pPr>
        <w:pStyle w:val="PlainText"/>
        <w:ind w:left="360" w:firstLine="720"/>
        <w:rPr>
          <w:rFonts w:ascii="Verdana" w:hAnsi="Verdana"/>
          <w:sz w:val="20"/>
          <w:szCs w:val="20"/>
        </w:rPr>
      </w:pPr>
      <w:r w:rsidRPr="00B377B6">
        <w:rPr>
          <w:rFonts w:ascii="Verdana" w:hAnsi="Verdana"/>
          <w:sz w:val="20"/>
          <w:szCs w:val="20"/>
        </w:rPr>
        <w:t>DC/22/038237 Green View:  Reduce 1 No Pine to 5’:  No objections</w:t>
      </w:r>
    </w:p>
    <w:p w:rsidR="0048151A" w:rsidRPr="00B377B6" w:rsidRDefault="0048151A" w:rsidP="0048151A">
      <w:pPr>
        <w:pStyle w:val="PlainText"/>
        <w:ind w:left="1080"/>
        <w:rPr>
          <w:rFonts w:ascii="Verdana" w:hAnsi="Verdana"/>
          <w:sz w:val="20"/>
          <w:szCs w:val="20"/>
        </w:rPr>
      </w:pPr>
      <w:r w:rsidRPr="00B377B6">
        <w:rPr>
          <w:rFonts w:ascii="Verdana" w:hAnsi="Verdana"/>
          <w:sz w:val="20"/>
          <w:szCs w:val="20"/>
        </w:rPr>
        <w:t xml:space="preserve">DC/22/02757:  </w:t>
      </w:r>
      <w:proofErr w:type="spellStart"/>
      <w:r w:rsidRPr="00B377B6">
        <w:rPr>
          <w:rFonts w:ascii="Verdana" w:hAnsi="Verdana"/>
          <w:sz w:val="20"/>
          <w:szCs w:val="20"/>
        </w:rPr>
        <w:t>Ballingdon</w:t>
      </w:r>
      <w:proofErr w:type="spellEnd"/>
      <w:r w:rsidRPr="00B377B6">
        <w:rPr>
          <w:rFonts w:ascii="Verdana" w:hAnsi="Verdana"/>
          <w:sz w:val="20"/>
          <w:szCs w:val="20"/>
        </w:rPr>
        <w:t xml:space="preserve"> Yard Cottage, Hartest Hill:  Discharge of Conditions:  Part Granted/Part Refused</w:t>
      </w:r>
    </w:p>
    <w:p w:rsidR="0048151A" w:rsidRPr="00B377B6" w:rsidRDefault="0048151A" w:rsidP="0048151A">
      <w:pPr>
        <w:pStyle w:val="PlainText"/>
        <w:ind w:left="1080"/>
        <w:rPr>
          <w:rFonts w:ascii="Verdana" w:hAnsi="Verdana"/>
          <w:sz w:val="20"/>
          <w:szCs w:val="20"/>
        </w:rPr>
      </w:pPr>
      <w:r w:rsidRPr="00B377B6">
        <w:rPr>
          <w:rFonts w:ascii="Verdana" w:hAnsi="Verdana"/>
          <w:sz w:val="20"/>
          <w:szCs w:val="20"/>
        </w:rPr>
        <w:t>DC/22/03617: The Copse, The Row:  Fell 1 no Sycamore:  No objections</w:t>
      </w:r>
    </w:p>
    <w:p w:rsidR="0048151A" w:rsidRPr="00B377B6" w:rsidRDefault="0048151A" w:rsidP="0048151A">
      <w:pPr>
        <w:autoSpaceDE w:val="0"/>
        <w:autoSpaceDN w:val="0"/>
        <w:adjustRightInd w:val="0"/>
        <w:ind w:left="720" w:firstLine="360"/>
        <w:rPr>
          <w:rFonts w:ascii="Verdana" w:eastAsiaTheme="minorHAnsi" w:hAnsi="Verdana" w:cs="ArialMT"/>
          <w:sz w:val="20"/>
          <w:szCs w:val="20"/>
        </w:rPr>
      </w:pPr>
      <w:r w:rsidRPr="00B377B6">
        <w:rPr>
          <w:rFonts w:ascii="Verdana" w:hAnsi="Verdana"/>
          <w:sz w:val="20"/>
          <w:szCs w:val="20"/>
        </w:rPr>
        <w:t xml:space="preserve">DC/22/03954 </w:t>
      </w:r>
      <w:proofErr w:type="spellStart"/>
      <w:r w:rsidRPr="00B377B6">
        <w:rPr>
          <w:rFonts w:ascii="Verdana" w:hAnsi="Verdana"/>
          <w:sz w:val="20"/>
          <w:szCs w:val="20"/>
        </w:rPr>
        <w:t>Homeleigh</w:t>
      </w:r>
      <w:proofErr w:type="spellEnd"/>
      <w:r w:rsidRPr="00B377B6">
        <w:rPr>
          <w:rFonts w:ascii="Verdana" w:hAnsi="Verdana"/>
          <w:sz w:val="20"/>
          <w:szCs w:val="20"/>
        </w:rPr>
        <w:t xml:space="preserve">, The Green:  </w:t>
      </w:r>
      <w:r w:rsidRPr="00B377B6">
        <w:rPr>
          <w:rFonts w:ascii="Verdana" w:eastAsiaTheme="minorHAnsi" w:hAnsi="Verdana" w:cs="ArialMT"/>
          <w:sz w:val="20"/>
          <w:szCs w:val="20"/>
        </w:rPr>
        <w:t>Increase height of flat roof and extend</w:t>
      </w:r>
    </w:p>
    <w:p w:rsidR="0048151A" w:rsidRPr="00B377B6" w:rsidRDefault="0048151A" w:rsidP="0048151A">
      <w:pPr>
        <w:autoSpaceDE w:val="0"/>
        <w:autoSpaceDN w:val="0"/>
        <w:adjustRightInd w:val="0"/>
        <w:ind w:left="720" w:firstLine="360"/>
        <w:rPr>
          <w:rFonts w:ascii="Verdana" w:eastAsiaTheme="minorHAnsi" w:hAnsi="Verdana" w:cs="ArialMT"/>
          <w:sz w:val="20"/>
          <w:szCs w:val="20"/>
        </w:rPr>
      </w:pPr>
      <w:proofErr w:type="gramStart"/>
      <w:r w:rsidRPr="00B377B6">
        <w:rPr>
          <w:rFonts w:ascii="Verdana" w:eastAsiaTheme="minorHAnsi" w:hAnsi="Verdana" w:cs="ArialMT"/>
          <w:sz w:val="20"/>
          <w:szCs w:val="20"/>
        </w:rPr>
        <w:t>walls</w:t>
      </w:r>
      <w:proofErr w:type="gramEnd"/>
      <w:r w:rsidRPr="00B377B6">
        <w:rPr>
          <w:rFonts w:ascii="Verdana" w:eastAsiaTheme="minorHAnsi" w:hAnsi="Verdana" w:cs="ArialMT"/>
          <w:sz w:val="20"/>
          <w:szCs w:val="20"/>
        </w:rPr>
        <w:t xml:space="preserve"> to rear extension to improve thermal efficiency, external rendering and   </w:t>
      </w:r>
    </w:p>
    <w:p w:rsidR="0048151A" w:rsidRPr="00B377B6" w:rsidRDefault="0048151A" w:rsidP="0048151A">
      <w:pPr>
        <w:autoSpaceDE w:val="0"/>
        <w:autoSpaceDN w:val="0"/>
        <w:adjustRightInd w:val="0"/>
        <w:ind w:left="720" w:firstLine="360"/>
        <w:rPr>
          <w:rFonts w:ascii="Verdana" w:eastAsiaTheme="minorHAnsi" w:hAnsi="Verdana" w:cs="ArialMT"/>
          <w:sz w:val="20"/>
          <w:szCs w:val="20"/>
        </w:rPr>
      </w:pPr>
      <w:proofErr w:type="gramStart"/>
      <w:r w:rsidRPr="00B377B6">
        <w:rPr>
          <w:rFonts w:ascii="Verdana" w:eastAsiaTheme="minorHAnsi" w:hAnsi="Verdana" w:cs="ArialMT"/>
          <w:sz w:val="20"/>
          <w:szCs w:val="20"/>
        </w:rPr>
        <w:t>insertion</w:t>
      </w:r>
      <w:proofErr w:type="gramEnd"/>
      <w:r w:rsidRPr="00B377B6">
        <w:rPr>
          <w:rFonts w:ascii="Verdana" w:eastAsiaTheme="minorHAnsi" w:hAnsi="Verdana" w:cs="ArialMT"/>
          <w:sz w:val="20"/>
          <w:szCs w:val="20"/>
        </w:rPr>
        <w:t xml:space="preserve"> of rear door and windows.</w:t>
      </w:r>
    </w:p>
    <w:p w:rsidR="0048151A" w:rsidRPr="00B377B6" w:rsidRDefault="0048151A" w:rsidP="0048151A">
      <w:pPr>
        <w:autoSpaceDE w:val="0"/>
        <w:autoSpaceDN w:val="0"/>
        <w:adjustRightInd w:val="0"/>
        <w:ind w:left="720" w:firstLine="360"/>
        <w:rPr>
          <w:rFonts w:ascii="Verdana" w:eastAsiaTheme="minorHAnsi" w:hAnsi="Verdana" w:cs="ArialMT"/>
          <w:sz w:val="20"/>
          <w:szCs w:val="20"/>
        </w:rPr>
      </w:pPr>
      <w:r w:rsidRPr="00B377B6">
        <w:rPr>
          <w:rFonts w:ascii="Verdana" w:eastAsiaTheme="minorHAnsi" w:hAnsi="Verdana" w:cs="ArialMT"/>
          <w:sz w:val="20"/>
          <w:szCs w:val="20"/>
        </w:rPr>
        <w:t>Permission Refused:</w:t>
      </w:r>
    </w:p>
    <w:p w:rsidR="0048151A" w:rsidRPr="00B377B6" w:rsidRDefault="0048151A" w:rsidP="0048151A">
      <w:pPr>
        <w:autoSpaceDE w:val="0"/>
        <w:autoSpaceDN w:val="0"/>
        <w:adjustRightInd w:val="0"/>
        <w:ind w:left="720" w:firstLine="360"/>
        <w:rPr>
          <w:rFonts w:ascii="Verdana" w:eastAsiaTheme="minorHAnsi" w:hAnsi="Verdana" w:cs="CIDFont+F1"/>
          <w:sz w:val="20"/>
          <w:szCs w:val="20"/>
        </w:rPr>
      </w:pPr>
      <w:r w:rsidRPr="00B377B6">
        <w:rPr>
          <w:rFonts w:ascii="Verdana" w:hAnsi="Verdana"/>
          <w:sz w:val="20"/>
          <w:szCs w:val="20"/>
        </w:rPr>
        <w:t xml:space="preserve">DC/22/02949 Land South of Bell House, The Row:  </w:t>
      </w:r>
      <w:r w:rsidRPr="00B377B6">
        <w:rPr>
          <w:rFonts w:ascii="Verdana" w:eastAsiaTheme="minorHAnsi" w:hAnsi="Verdana" w:cs="CIDFont+F1"/>
          <w:sz w:val="20"/>
          <w:szCs w:val="20"/>
        </w:rPr>
        <w:t xml:space="preserve">Erection of 3 single storey  </w:t>
      </w:r>
    </w:p>
    <w:p w:rsidR="0048151A" w:rsidRPr="00B377B6" w:rsidRDefault="0048151A" w:rsidP="0048151A">
      <w:pPr>
        <w:autoSpaceDE w:val="0"/>
        <w:autoSpaceDN w:val="0"/>
        <w:adjustRightInd w:val="0"/>
        <w:ind w:left="720" w:firstLine="360"/>
        <w:rPr>
          <w:rFonts w:ascii="Verdana" w:eastAsiaTheme="minorHAnsi" w:hAnsi="Verdana" w:cs="CIDFont+F1"/>
          <w:sz w:val="20"/>
          <w:szCs w:val="20"/>
        </w:rPr>
      </w:pPr>
      <w:proofErr w:type="gramStart"/>
      <w:r w:rsidRPr="00B377B6">
        <w:rPr>
          <w:rFonts w:ascii="Verdana" w:eastAsiaTheme="minorHAnsi" w:hAnsi="Verdana" w:cs="CIDFont+F1"/>
          <w:sz w:val="20"/>
          <w:szCs w:val="20"/>
        </w:rPr>
        <w:t>dwellings</w:t>
      </w:r>
      <w:proofErr w:type="gramEnd"/>
      <w:r w:rsidRPr="00B377B6">
        <w:rPr>
          <w:rFonts w:ascii="Verdana" w:eastAsiaTheme="minorHAnsi" w:hAnsi="Verdana" w:cs="CIDFont+F1"/>
          <w:sz w:val="20"/>
          <w:szCs w:val="20"/>
        </w:rPr>
        <w:t xml:space="preserve"> including new vehicular access.</w:t>
      </w:r>
    </w:p>
    <w:p w:rsidR="0048151A" w:rsidRPr="00B377B6" w:rsidRDefault="0048151A" w:rsidP="0048151A">
      <w:pPr>
        <w:ind w:left="720"/>
        <w:rPr>
          <w:rFonts w:ascii="Verdana" w:hAnsi="Verdana"/>
          <w:sz w:val="20"/>
          <w:szCs w:val="20"/>
        </w:rPr>
      </w:pPr>
      <w:r w:rsidRPr="00B377B6">
        <w:rPr>
          <w:rFonts w:ascii="Verdana" w:eastAsiaTheme="minorHAnsi" w:hAnsi="Verdana" w:cs="Arial-BoldMT"/>
          <w:bCs/>
          <w:sz w:val="20"/>
          <w:szCs w:val="20"/>
        </w:rPr>
        <w:t xml:space="preserve">         </w:t>
      </w:r>
    </w:p>
    <w:p w:rsidR="0048151A" w:rsidRPr="00B377B6" w:rsidRDefault="0048151A" w:rsidP="0048151A">
      <w:pPr>
        <w:pStyle w:val="ListParagraph"/>
        <w:ind w:left="1080" w:firstLine="0"/>
        <w:rPr>
          <w:sz w:val="20"/>
          <w:szCs w:val="20"/>
        </w:rPr>
      </w:pPr>
      <w:r w:rsidRPr="00B377B6">
        <w:rPr>
          <w:sz w:val="20"/>
          <w:szCs w:val="20"/>
          <w:u w:val="single"/>
        </w:rPr>
        <w:t>Withdrawn Application</w:t>
      </w:r>
      <w:r w:rsidRPr="00B377B6">
        <w:rPr>
          <w:sz w:val="20"/>
          <w:szCs w:val="20"/>
        </w:rPr>
        <w:t>:</w:t>
      </w:r>
    </w:p>
    <w:p w:rsidR="0048151A" w:rsidRPr="00B377B6" w:rsidRDefault="0048151A" w:rsidP="0048151A">
      <w:pPr>
        <w:pStyle w:val="ListParagraph"/>
        <w:ind w:left="1080" w:firstLine="0"/>
        <w:rPr>
          <w:sz w:val="20"/>
          <w:szCs w:val="20"/>
        </w:rPr>
      </w:pPr>
      <w:r w:rsidRPr="00B377B6">
        <w:rPr>
          <w:sz w:val="20"/>
          <w:szCs w:val="20"/>
        </w:rPr>
        <w:t xml:space="preserve">DC/22/03418:  </w:t>
      </w:r>
      <w:proofErr w:type="spellStart"/>
      <w:r w:rsidRPr="00B377B6">
        <w:rPr>
          <w:sz w:val="20"/>
          <w:szCs w:val="20"/>
        </w:rPr>
        <w:t>Whitecroft</w:t>
      </w:r>
      <w:proofErr w:type="spellEnd"/>
      <w:r w:rsidRPr="00B377B6">
        <w:rPr>
          <w:sz w:val="20"/>
          <w:szCs w:val="20"/>
        </w:rPr>
        <w:t>, The Row: Erection of a single storey extension (following removal of existing conservatory)</w:t>
      </w:r>
    </w:p>
    <w:p w:rsidR="0048151A" w:rsidRPr="00B377B6" w:rsidRDefault="0048151A" w:rsidP="0048151A">
      <w:pPr>
        <w:rPr>
          <w:rFonts w:ascii="Verdana" w:hAnsi="Verdana"/>
          <w:sz w:val="20"/>
          <w:szCs w:val="20"/>
        </w:rPr>
      </w:pPr>
      <w:r w:rsidRPr="00B377B6">
        <w:rPr>
          <w:rFonts w:ascii="Verdana" w:hAnsi="Verdana"/>
          <w:i/>
          <w:sz w:val="20"/>
          <w:szCs w:val="20"/>
        </w:rPr>
        <w:t xml:space="preserve">               </w:t>
      </w:r>
      <w:r w:rsidRPr="00B377B6">
        <w:rPr>
          <w:rFonts w:ascii="Verdana" w:hAnsi="Verdana"/>
          <w:sz w:val="20"/>
          <w:szCs w:val="20"/>
        </w:rPr>
        <w:t xml:space="preserve"> </w:t>
      </w:r>
    </w:p>
    <w:p w:rsidR="0048151A" w:rsidRPr="00B377B6" w:rsidRDefault="0048151A" w:rsidP="0048151A">
      <w:pPr>
        <w:ind w:left="370" w:firstLine="710"/>
        <w:rPr>
          <w:rFonts w:ascii="Verdana" w:hAnsi="Verdana"/>
          <w:sz w:val="20"/>
          <w:szCs w:val="20"/>
        </w:rPr>
      </w:pPr>
      <w:r w:rsidRPr="00B377B6">
        <w:rPr>
          <w:rFonts w:ascii="Verdana" w:hAnsi="Verdana"/>
          <w:sz w:val="20"/>
          <w:szCs w:val="20"/>
          <w:u w:val="single"/>
        </w:rPr>
        <w:t>New Planning Application</w:t>
      </w:r>
      <w:r w:rsidRPr="00B377B6">
        <w:rPr>
          <w:rFonts w:ascii="Verdana" w:hAnsi="Verdana"/>
          <w:sz w:val="20"/>
          <w:szCs w:val="20"/>
        </w:rPr>
        <w:t>:</w:t>
      </w:r>
    </w:p>
    <w:p w:rsidR="0048151A" w:rsidRPr="00B377B6" w:rsidRDefault="0048151A" w:rsidP="0048151A">
      <w:pPr>
        <w:ind w:left="1080"/>
        <w:rPr>
          <w:rFonts w:ascii="Verdana" w:hAnsi="Verdana"/>
          <w:color w:val="FF0000"/>
          <w:sz w:val="20"/>
          <w:szCs w:val="20"/>
        </w:rPr>
      </w:pPr>
      <w:r w:rsidRPr="00B377B6">
        <w:rPr>
          <w:rFonts w:ascii="Verdana" w:hAnsi="Verdana"/>
          <w:sz w:val="20"/>
          <w:szCs w:val="20"/>
        </w:rPr>
        <w:t xml:space="preserve">DC/22/04502 - Cooks Farm, </w:t>
      </w:r>
      <w:proofErr w:type="spellStart"/>
      <w:r w:rsidRPr="00B377B6">
        <w:rPr>
          <w:rFonts w:ascii="Verdana" w:hAnsi="Verdana"/>
          <w:sz w:val="20"/>
          <w:szCs w:val="20"/>
        </w:rPr>
        <w:t>Lawshall</w:t>
      </w:r>
      <w:proofErr w:type="spellEnd"/>
      <w:r w:rsidRPr="00B377B6">
        <w:rPr>
          <w:rFonts w:ascii="Verdana" w:hAnsi="Verdana"/>
          <w:sz w:val="20"/>
          <w:szCs w:val="20"/>
        </w:rPr>
        <w:t xml:space="preserve"> Road:  Use of Approved Barn as Livestock Building   </w:t>
      </w:r>
      <w:r w:rsidR="00074100">
        <w:rPr>
          <w:rFonts w:ascii="Verdana" w:hAnsi="Verdana"/>
          <w:sz w:val="20"/>
          <w:szCs w:val="20"/>
        </w:rPr>
        <w:t xml:space="preserve">                                                                  </w:t>
      </w:r>
      <w:r w:rsidR="00074100" w:rsidRPr="00B377B6">
        <w:rPr>
          <w:rFonts w:ascii="Verdana" w:eastAsiaTheme="minorHAnsi" w:hAnsi="Verdana" w:cs="Arial-BoldMT"/>
          <w:bCs/>
          <w:color w:val="FF0000"/>
          <w:sz w:val="20"/>
          <w:szCs w:val="20"/>
        </w:rPr>
        <w:t>(</w:t>
      </w:r>
      <w:r w:rsidR="00074100" w:rsidRPr="00B377B6">
        <w:rPr>
          <w:rFonts w:ascii="Verdana" w:hAnsi="Verdana"/>
          <w:color w:val="FF0000"/>
          <w:sz w:val="20"/>
          <w:szCs w:val="20"/>
        </w:rPr>
        <w:t>4.10.22)</w:t>
      </w:r>
    </w:p>
    <w:p w:rsidR="0048151A" w:rsidRPr="00B377B6" w:rsidRDefault="0048151A" w:rsidP="0048151A">
      <w:pPr>
        <w:ind w:left="1080"/>
        <w:rPr>
          <w:rFonts w:ascii="Verdana" w:hAnsi="Verdana"/>
          <w:color w:val="FF0000"/>
          <w:sz w:val="20"/>
          <w:szCs w:val="20"/>
        </w:rPr>
      </w:pPr>
      <w:r w:rsidRPr="00B377B6">
        <w:rPr>
          <w:rFonts w:ascii="Verdana" w:eastAsiaTheme="minorHAnsi" w:hAnsi="Verdana" w:cs="Arial-BoldMT"/>
          <w:bCs/>
          <w:sz w:val="20"/>
          <w:szCs w:val="20"/>
        </w:rPr>
        <w:t xml:space="preserve">                                                                                                                                </w:t>
      </w:r>
    </w:p>
    <w:p w:rsidR="0048151A" w:rsidRPr="00B377B6" w:rsidRDefault="0048151A" w:rsidP="0048151A">
      <w:pPr>
        <w:jc w:val="right"/>
        <w:rPr>
          <w:rFonts w:ascii="Verdana" w:hAnsi="Verdana"/>
          <w:sz w:val="20"/>
          <w:szCs w:val="20"/>
        </w:rPr>
      </w:pPr>
    </w:p>
    <w:p w:rsidR="0048151A" w:rsidRPr="00B377B6" w:rsidRDefault="0048151A" w:rsidP="0048151A">
      <w:pPr>
        <w:autoSpaceDE w:val="0"/>
        <w:autoSpaceDN w:val="0"/>
        <w:adjustRightInd w:val="0"/>
        <w:ind w:left="360"/>
        <w:rPr>
          <w:rFonts w:ascii="Verdana" w:eastAsiaTheme="minorHAnsi" w:hAnsi="Verdana" w:cs="ArialMT"/>
          <w:sz w:val="20"/>
          <w:szCs w:val="20"/>
          <w:u w:val="single"/>
        </w:rPr>
      </w:pPr>
      <w:r w:rsidRPr="00B377B6">
        <w:rPr>
          <w:rFonts w:ascii="Verdana" w:hAnsi="Verdana"/>
          <w:i/>
        </w:rPr>
        <w:tab/>
      </w:r>
      <w:r w:rsidRPr="00B377B6">
        <w:rPr>
          <w:rFonts w:ascii="Verdana" w:hAnsi="Verdana"/>
          <w:sz w:val="20"/>
          <w:szCs w:val="20"/>
        </w:rPr>
        <w:t xml:space="preserve">      </w:t>
      </w:r>
      <w:r w:rsidRPr="00B377B6">
        <w:rPr>
          <w:rFonts w:ascii="Verdana" w:eastAsiaTheme="minorHAnsi" w:hAnsi="Verdana" w:cs="ArialMT"/>
          <w:sz w:val="20"/>
          <w:szCs w:val="20"/>
          <w:u w:val="single"/>
        </w:rPr>
        <w:t>Other Planning Matters</w:t>
      </w:r>
    </w:p>
    <w:p w:rsidR="0048151A" w:rsidRPr="00B377B6" w:rsidRDefault="0048151A" w:rsidP="0048151A">
      <w:pPr>
        <w:pStyle w:val="ListParagraph"/>
        <w:ind w:left="1080" w:firstLine="0"/>
        <w:rPr>
          <w:sz w:val="20"/>
          <w:szCs w:val="20"/>
        </w:rPr>
      </w:pPr>
      <w:r w:rsidRPr="00B377B6">
        <w:rPr>
          <w:sz w:val="20"/>
          <w:szCs w:val="20"/>
        </w:rPr>
        <w:t xml:space="preserve"> Affordable (or Community Led) Housing:  Compensation sum (through loss of</w:t>
      </w:r>
    </w:p>
    <w:p w:rsidR="0048151A" w:rsidRPr="00B377B6" w:rsidRDefault="0048151A" w:rsidP="0048151A">
      <w:pPr>
        <w:pStyle w:val="ListParagraph"/>
        <w:ind w:left="1080" w:firstLine="0"/>
        <w:rPr>
          <w:color w:val="auto"/>
          <w:sz w:val="20"/>
          <w:szCs w:val="20"/>
        </w:rPr>
      </w:pPr>
      <w:r w:rsidRPr="00B377B6">
        <w:rPr>
          <w:sz w:val="20"/>
          <w:szCs w:val="20"/>
        </w:rPr>
        <w:t xml:space="preserve"> </w:t>
      </w:r>
      <w:proofErr w:type="gramStart"/>
      <w:r w:rsidRPr="00B377B6">
        <w:rPr>
          <w:sz w:val="20"/>
          <w:szCs w:val="20"/>
        </w:rPr>
        <w:t>original</w:t>
      </w:r>
      <w:proofErr w:type="gramEnd"/>
      <w:r w:rsidRPr="00B377B6">
        <w:rPr>
          <w:sz w:val="20"/>
          <w:szCs w:val="20"/>
        </w:rPr>
        <w:t xml:space="preserve"> affordable dwelling):  £109,313.19.  </w:t>
      </w:r>
      <w:r w:rsidRPr="00B377B6">
        <w:rPr>
          <w:color w:val="auto"/>
          <w:sz w:val="20"/>
          <w:szCs w:val="20"/>
        </w:rPr>
        <w:t>Agree action to be taken.</w:t>
      </w:r>
      <w:r w:rsidRPr="00B377B6">
        <w:rPr>
          <w:color w:val="auto"/>
          <w:sz w:val="20"/>
          <w:szCs w:val="20"/>
        </w:rPr>
        <w:t xml:space="preserve">  </w:t>
      </w:r>
      <w:proofErr w:type="spellStart"/>
      <w:r w:rsidRPr="00B377B6">
        <w:rPr>
          <w:color w:val="auto"/>
          <w:sz w:val="20"/>
          <w:szCs w:val="20"/>
        </w:rPr>
        <w:t>Dist</w:t>
      </w:r>
      <w:proofErr w:type="spellEnd"/>
      <w:r w:rsidRPr="00B377B6">
        <w:rPr>
          <w:color w:val="auto"/>
          <w:sz w:val="20"/>
          <w:szCs w:val="20"/>
        </w:rPr>
        <w:t xml:space="preserve">    Cllr Plumb requested to locate this funding at BDC.</w:t>
      </w:r>
      <w:r w:rsidRPr="00B377B6">
        <w:rPr>
          <w:color w:val="auto"/>
          <w:sz w:val="20"/>
          <w:szCs w:val="20"/>
        </w:rPr>
        <w:tab/>
      </w:r>
      <w:r w:rsidRPr="00B377B6">
        <w:rPr>
          <w:color w:val="auto"/>
          <w:sz w:val="20"/>
          <w:szCs w:val="20"/>
        </w:rPr>
        <w:tab/>
      </w:r>
      <w:r w:rsidRPr="00B377B6">
        <w:rPr>
          <w:color w:val="auto"/>
          <w:sz w:val="20"/>
          <w:szCs w:val="20"/>
        </w:rPr>
        <w:tab/>
      </w:r>
      <w:r w:rsidRPr="00B377B6">
        <w:rPr>
          <w:color w:val="auto"/>
          <w:sz w:val="20"/>
          <w:szCs w:val="20"/>
        </w:rPr>
        <w:tab/>
      </w:r>
    </w:p>
    <w:p w:rsidR="00074100" w:rsidRDefault="00074100" w:rsidP="00454163">
      <w:pPr>
        <w:tabs>
          <w:tab w:val="left" w:pos="142"/>
          <w:tab w:val="left" w:pos="284"/>
          <w:tab w:val="left" w:pos="426"/>
        </w:tabs>
        <w:rPr>
          <w:sz w:val="20"/>
          <w:szCs w:val="20"/>
        </w:rPr>
      </w:pPr>
    </w:p>
    <w:p w:rsidR="0048151A" w:rsidRPr="00B377B6" w:rsidRDefault="00B377B6" w:rsidP="00454163">
      <w:pPr>
        <w:tabs>
          <w:tab w:val="left" w:pos="142"/>
          <w:tab w:val="left" w:pos="284"/>
          <w:tab w:val="left" w:pos="426"/>
        </w:tabs>
        <w:rPr>
          <w:rFonts w:ascii="Verdana" w:hAnsi="Verdana"/>
          <w:i/>
          <w:sz w:val="20"/>
          <w:szCs w:val="20"/>
        </w:rPr>
      </w:pPr>
      <w:r>
        <w:rPr>
          <w:sz w:val="20"/>
          <w:szCs w:val="20"/>
        </w:rPr>
        <w:t xml:space="preserve">      </w:t>
      </w:r>
      <w:r w:rsidR="00454163">
        <w:rPr>
          <w:sz w:val="20"/>
          <w:szCs w:val="20"/>
        </w:rPr>
        <w:t xml:space="preserve">   </w:t>
      </w:r>
      <w:r w:rsidR="0048151A">
        <w:rPr>
          <w:b/>
          <w:sz w:val="20"/>
          <w:szCs w:val="20"/>
        </w:rPr>
        <w:t xml:space="preserve">   </w:t>
      </w:r>
      <w:r w:rsidRPr="00B377B6">
        <w:rPr>
          <w:rFonts w:ascii="Verdana" w:hAnsi="Verdana"/>
          <w:b/>
          <w:sz w:val="20"/>
          <w:szCs w:val="20"/>
        </w:rPr>
        <w:t xml:space="preserve">9    </w:t>
      </w:r>
      <w:r w:rsidR="0048151A" w:rsidRPr="00B377B6">
        <w:rPr>
          <w:rFonts w:ascii="Verdana" w:hAnsi="Verdana"/>
          <w:sz w:val="20"/>
          <w:szCs w:val="20"/>
        </w:rPr>
        <w:t>Finance &amp; Administration</w:t>
      </w:r>
    </w:p>
    <w:p w:rsidR="0048151A" w:rsidRPr="00B377B6" w:rsidRDefault="0048151A" w:rsidP="0048151A">
      <w:pPr>
        <w:tabs>
          <w:tab w:val="left" w:pos="1080"/>
        </w:tabs>
        <w:ind w:left="1080"/>
        <w:rPr>
          <w:rFonts w:ascii="Verdana" w:hAnsi="Verdana"/>
          <w:sz w:val="20"/>
          <w:szCs w:val="20"/>
        </w:rPr>
      </w:pPr>
      <w:r w:rsidRPr="00B377B6">
        <w:rPr>
          <w:rFonts w:ascii="Verdana" w:hAnsi="Verdana"/>
          <w:sz w:val="20"/>
          <w:szCs w:val="20"/>
        </w:rPr>
        <w:t>Income</w:t>
      </w:r>
    </w:p>
    <w:p w:rsidR="0048151A" w:rsidRPr="00B377B6" w:rsidRDefault="0048151A" w:rsidP="0048151A">
      <w:pPr>
        <w:tabs>
          <w:tab w:val="left" w:pos="1080"/>
        </w:tabs>
        <w:ind w:left="1080"/>
        <w:rPr>
          <w:rFonts w:ascii="Verdana" w:hAnsi="Verdana" w:cs="Tahoma"/>
          <w:sz w:val="20"/>
          <w:szCs w:val="20"/>
        </w:rPr>
      </w:pPr>
      <w:r w:rsidRPr="00B377B6">
        <w:rPr>
          <w:rFonts w:ascii="Verdana" w:hAnsi="Verdana"/>
          <w:sz w:val="20"/>
          <w:szCs w:val="20"/>
        </w:rPr>
        <w:t xml:space="preserve">Bank Balances as at 31.8.22: </w:t>
      </w:r>
      <w:r w:rsidRPr="00B377B6">
        <w:rPr>
          <w:rFonts w:ascii="Verdana" w:hAnsi="Verdana" w:cs="Tahoma"/>
          <w:sz w:val="20"/>
          <w:szCs w:val="20"/>
        </w:rPr>
        <w:t xml:space="preserve">Current:  </w:t>
      </w:r>
      <w:r w:rsidRPr="00B377B6">
        <w:rPr>
          <w:rFonts w:ascii="Verdana" w:eastAsiaTheme="minorHAnsi" w:hAnsi="Verdana"/>
          <w:sz w:val="20"/>
          <w:szCs w:val="20"/>
        </w:rPr>
        <w:t>£6,525.20</w:t>
      </w:r>
      <w:r w:rsidRPr="00B377B6">
        <w:rPr>
          <w:rFonts w:ascii="Verdana" w:hAnsi="Verdana" w:cs="Calibri"/>
          <w:sz w:val="20"/>
          <w:szCs w:val="20"/>
        </w:rPr>
        <w:t xml:space="preserve"> </w:t>
      </w:r>
      <w:r w:rsidRPr="00B377B6">
        <w:rPr>
          <w:rFonts w:ascii="Verdana" w:hAnsi="Verdana" w:cs="Tahoma"/>
          <w:sz w:val="20"/>
          <w:szCs w:val="20"/>
        </w:rPr>
        <w:t xml:space="preserve">  Deposit:  </w:t>
      </w:r>
      <w:r w:rsidRPr="00B377B6">
        <w:rPr>
          <w:rFonts w:ascii="Verdana" w:hAnsi="Verdana"/>
          <w:sz w:val="20"/>
          <w:szCs w:val="20"/>
        </w:rPr>
        <w:t>£47,806.09</w:t>
      </w:r>
      <w:r w:rsidRPr="00B377B6">
        <w:rPr>
          <w:rFonts w:ascii="Verdana" w:hAnsi="Verdana" w:cs="Tahoma"/>
          <w:sz w:val="20"/>
          <w:szCs w:val="20"/>
        </w:rPr>
        <w:t xml:space="preserve">     Total:  £</w:t>
      </w:r>
      <w:r w:rsidRPr="00B377B6">
        <w:rPr>
          <w:rFonts w:ascii="Verdana" w:hAnsi="Verdana"/>
          <w:sz w:val="20"/>
          <w:szCs w:val="20"/>
        </w:rPr>
        <w:t>54,331.29</w:t>
      </w:r>
    </w:p>
    <w:p w:rsidR="0048151A" w:rsidRPr="00B377B6" w:rsidRDefault="0048151A" w:rsidP="0048151A">
      <w:pPr>
        <w:ind w:left="1056"/>
        <w:rPr>
          <w:rFonts w:ascii="Verdana" w:hAnsi="Verdana"/>
          <w:sz w:val="20"/>
          <w:szCs w:val="20"/>
        </w:rPr>
      </w:pPr>
      <w:r w:rsidRPr="00B377B6">
        <w:rPr>
          <w:rFonts w:ascii="Verdana" w:hAnsi="Verdana"/>
          <w:sz w:val="20"/>
          <w:szCs w:val="20"/>
        </w:rPr>
        <w:t>CIL Total (as of 30.11.21:  £47,906.09 (to be spent by September ‘23) + £</w:t>
      </w:r>
      <w:proofErr w:type="gramStart"/>
      <w:r w:rsidRPr="00B377B6">
        <w:rPr>
          <w:rFonts w:ascii="Verdana" w:hAnsi="Verdana"/>
          <w:sz w:val="20"/>
          <w:szCs w:val="20"/>
        </w:rPr>
        <w:t>865.29  (</w:t>
      </w:r>
      <w:proofErr w:type="gramEnd"/>
      <w:r w:rsidRPr="00B377B6">
        <w:rPr>
          <w:rFonts w:ascii="Verdana" w:hAnsi="Verdana"/>
          <w:sz w:val="20"/>
          <w:szCs w:val="20"/>
        </w:rPr>
        <w:t>received April 2022)  TOTAL:  £5,037.53. Agree expenditure and timeframe.</w:t>
      </w:r>
    </w:p>
    <w:p w:rsidR="0048151A" w:rsidRPr="00B377B6" w:rsidRDefault="0048151A" w:rsidP="0048151A">
      <w:pPr>
        <w:ind w:left="1056"/>
        <w:rPr>
          <w:rFonts w:ascii="Verdana" w:hAnsi="Verdana"/>
          <w:sz w:val="20"/>
          <w:szCs w:val="20"/>
        </w:rPr>
      </w:pPr>
      <w:r w:rsidRPr="00B377B6">
        <w:rPr>
          <w:rFonts w:ascii="Verdana" w:hAnsi="Verdana"/>
          <w:sz w:val="20"/>
          <w:szCs w:val="20"/>
        </w:rPr>
        <w:t>Consider transfer of £10k from Deposit to Community Account to increase</w:t>
      </w:r>
    </w:p>
    <w:p w:rsidR="0048151A" w:rsidRPr="00B377B6" w:rsidRDefault="0048151A" w:rsidP="0048151A">
      <w:pPr>
        <w:ind w:left="1056"/>
        <w:rPr>
          <w:rFonts w:ascii="Verdana" w:hAnsi="Verdana"/>
          <w:sz w:val="20"/>
          <w:szCs w:val="20"/>
        </w:rPr>
      </w:pPr>
      <w:proofErr w:type="gramStart"/>
      <w:r w:rsidRPr="00B377B6">
        <w:rPr>
          <w:rFonts w:ascii="Verdana" w:hAnsi="Verdana"/>
          <w:sz w:val="20"/>
          <w:szCs w:val="20"/>
        </w:rPr>
        <w:t>working</w:t>
      </w:r>
      <w:proofErr w:type="gramEnd"/>
      <w:r w:rsidRPr="00B377B6">
        <w:rPr>
          <w:rFonts w:ascii="Verdana" w:hAnsi="Verdana"/>
          <w:sz w:val="20"/>
          <w:szCs w:val="20"/>
        </w:rPr>
        <w:t xml:space="preserve"> capital. </w:t>
      </w:r>
    </w:p>
    <w:p w:rsidR="0048151A" w:rsidRPr="00B377B6" w:rsidRDefault="0048151A" w:rsidP="0048151A">
      <w:pPr>
        <w:tabs>
          <w:tab w:val="left" w:pos="1080"/>
        </w:tabs>
        <w:ind w:left="360"/>
        <w:rPr>
          <w:rFonts w:ascii="Verdana" w:hAnsi="Verdana"/>
          <w:sz w:val="20"/>
          <w:szCs w:val="20"/>
          <w:u w:val="single"/>
        </w:rPr>
      </w:pPr>
      <w:r w:rsidRPr="00B377B6">
        <w:rPr>
          <w:rFonts w:ascii="Verdana" w:hAnsi="Verdana" w:cs="Tahoma"/>
          <w:i/>
          <w:sz w:val="20"/>
          <w:szCs w:val="20"/>
        </w:rPr>
        <w:t xml:space="preserve"> </w:t>
      </w:r>
      <w:r w:rsidRPr="00B377B6">
        <w:rPr>
          <w:rFonts w:ascii="Verdana" w:hAnsi="Verdana" w:cs="Tahoma"/>
          <w:i/>
          <w:sz w:val="20"/>
          <w:szCs w:val="20"/>
        </w:rPr>
        <w:tab/>
      </w:r>
      <w:r w:rsidRPr="00B377B6">
        <w:rPr>
          <w:rFonts w:ascii="Verdana" w:hAnsi="Verdana"/>
          <w:sz w:val="20"/>
          <w:szCs w:val="20"/>
          <w:u w:val="single"/>
        </w:rPr>
        <w:t>Payments</w:t>
      </w:r>
    </w:p>
    <w:p w:rsidR="0048151A" w:rsidRPr="00B377B6" w:rsidRDefault="0048151A" w:rsidP="0048151A">
      <w:pPr>
        <w:rPr>
          <w:rFonts w:ascii="Verdana" w:hAnsi="Verdana"/>
          <w:sz w:val="20"/>
          <w:szCs w:val="20"/>
        </w:rPr>
      </w:pPr>
      <w:r w:rsidRPr="00B377B6">
        <w:rPr>
          <w:rFonts w:ascii="Verdana" w:hAnsi="Verdana"/>
          <w:sz w:val="20"/>
          <w:szCs w:val="20"/>
        </w:rPr>
        <w:t xml:space="preserve">               Oliv</w:t>
      </w:r>
      <w:r w:rsidR="00863834" w:rsidRPr="00B377B6">
        <w:rPr>
          <w:rFonts w:ascii="Verdana" w:hAnsi="Verdana"/>
          <w:sz w:val="20"/>
          <w:szCs w:val="20"/>
        </w:rPr>
        <w:t xml:space="preserve">er’s Grass Services:  Cutting </w:t>
      </w:r>
      <w:r w:rsidR="00074100">
        <w:rPr>
          <w:rFonts w:ascii="Verdana" w:hAnsi="Verdana"/>
          <w:sz w:val="20"/>
          <w:szCs w:val="20"/>
        </w:rPr>
        <w:t xml:space="preserve">&amp; </w:t>
      </w:r>
      <w:proofErr w:type="spellStart"/>
      <w:r w:rsidR="00863834" w:rsidRPr="00B377B6">
        <w:rPr>
          <w:rFonts w:ascii="Verdana" w:hAnsi="Verdana"/>
          <w:sz w:val="20"/>
          <w:szCs w:val="20"/>
        </w:rPr>
        <w:t>Strimming</w:t>
      </w:r>
      <w:proofErr w:type="spellEnd"/>
      <w:r w:rsidR="00863834" w:rsidRPr="00B377B6">
        <w:rPr>
          <w:rFonts w:ascii="Verdana" w:hAnsi="Verdana"/>
          <w:sz w:val="20"/>
          <w:szCs w:val="20"/>
        </w:rPr>
        <w:t xml:space="preserve"> of Grass Areas July-Sep</w:t>
      </w:r>
      <w:r w:rsidRPr="00B377B6">
        <w:rPr>
          <w:rFonts w:ascii="Verdana" w:hAnsi="Verdana"/>
          <w:sz w:val="20"/>
          <w:szCs w:val="20"/>
        </w:rPr>
        <w:t xml:space="preserve">:  </w:t>
      </w:r>
      <w:r w:rsidR="00074100">
        <w:rPr>
          <w:rFonts w:ascii="Verdana" w:hAnsi="Verdana"/>
          <w:sz w:val="20"/>
          <w:szCs w:val="20"/>
        </w:rPr>
        <w:t xml:space="preserve"> </w:t>
      </w:r>
    </w:p>
    <w:p w:rsidR="0048151A" w:rsidRPr="00B377B6" w:rsidRDefault="00863834" w:rsidP="0048151A">
      <w:pPr>
        <w:rPr>
          <w:rFonts w:ascii="Verdana" w:hAnsi="Verdana"/>
          <w:sz w:val="20"/>
          <w:szCs w:val="20"/>
        </w:rPr>
      </w:pPr>
      <w:r w:rsidRPr="00B377B6">
        <w:rPr>
          <w:rFonts w:ascii="Verdana" w:hAnsi="Verdana"/>
          <w:sz w:val="20"/>
          <w:szCs w:val="20"/>
        </w:rPr>
        <w:t xml:space="preserve">               </w:t>
      </w:r>
      <w:proofErr w:type="gramStart"/>
      <w:r w:rsidR="00074100">
        <w:rPr>
          <w:rFonts w:ascii="Verdana" w:hAnsi="Verdana"/>
          <w:sz w:val="20"/>
          <w:szCs w:val="20"/>
        </w:rPr>
        <w:t>and</w:t>
      </w:r>
      <w:proofErr w:type="gramEnd"/>
      <w:r w:rsidR="00074100">
        <w:rPr>
          <w:rFonts w:ascii="Verdana" w:hAnsi="Verdana"/>
          <w:sz w:val="20"/>
          <w:szCs w:val="20"/>
        </w:rPr>
        <w:t xml:space="preserve"> </w:t>
      </w:r>
      <w:r w:rsidRPr="00B377B6">
        <w:rPr>
          <w:rFonts w:ascii="Verdana" w:hAnsi="Verdana"/>
          <w:sz w:val="20"/>
          <w:szCs w:val="20"/>
        </w:rPr>
        <w:t xml:space="preserve">path to Hartest </w:t>
      </w:r>
      <w:r w:rsidR="0048151A" w:rsidRPr="00B377B6">
        <w:rPr>
          <w:rFonts w:ascii="Verdana" w:hAnsi="Verdana"/>
          <w:sz w:val="20"/>
          <w:szCs w:val="20"/>
        </w:rPr>
        <w:t>Wood (2 x £10) = £20.  Total:  £970.00</w:t>
      </w:r>
    </w:p>
    <w:p w:rsidR="0048151A" w:rsidRPr="00B377B6" w:rsidRDefault="0048151A" w:rsidP="0048151A">
      <w:pPr>
        <w:rPr>
          <w:rFonts w:ascii="Verdana" w:hAnsi="Verdana"/>
          <w:sz w:val="20"/>
          <w:szCs w:val="20"/>
        </w:rPr>
      </w:pPr>
      <w:r w:rsidRPr="00B377B6">
        <w:rPr>
          <w:rFonts w:ascii="Verdana" w:hAnsi="Verdana"/>
          <w:sz w:val="20"/>
          <w:szCs w:val="20"/>
        </w:rPr>
        <w:tab/>
        <w:t xml:space="preserve">     Institute:  Hire of Hall:  June and July 2022: Invoice No 21 </w:t>
      </w:r>
      <w:r w:rsidRPr="00B377B6">
        <w:rPr>
          <w:rFonts w:ascii="Verdana" w:hAnsi="Verdana"/>
          <w:sz w:val="20"/>
          <w:szCs w:val="20"/>
          <w:u w:val="single"/>
        </w:rPr>
        <w:t>£40.00</w:t>
      </w:r>
    </w:p>
    <w:p w:rsidR="0048151A" w:rsidRPr="00B377B6" w:rsidRDefault="0048151A" w:rsidP="0048151A">
      <w:pPr>
        <w:rPr>
          <w:rFonts w:ascii="Verdana" w:hAnsi="Verdana"/>
          <w:sz w:val="20"/>
          <w:szCs w:val="20"/>
        </w:rPr>
      </w:pPr>
      <w:r w:rsidRPr="00B377B6">
        <w:rPr>
          <w:rFonts w:ascii="Verdana" w:hAnsi="Verdana"/>
          <w:sz w:val="20"/>
          <w:szCs w:val="20"/>
        </w:rPr>
        <w:tab/>
        <w:t xml:space="preserve">     Parish Clerk:  17.6.22:  Postage:  £12.85</w:t>
      </w:r>
    </w:p>
    <w:p w:rsidR="0048151A" w:rsidRPr="00B377B6" w:rsidRDefault="0048151A" w:rsidP="0048151A">
      <w:pPr>
        <w:ind w:left="720"/>
        <w:rPr>
          <w:rFonts w:ascii="Verdana" w:hAnsi="Verdana"/>
          <w:sz w:val="20"/>
          <w:szCs w:val="20"/>
        </w:rPr>
      </w:pPr>
      <w:r w:rsidRPr="00B377B6">
        <w:rPr>
          <w:rFonts w:ascii="Verdana" w:hAnsi="Verdana"/>
          <w:sz w:val="20"/>
          <w:szCs w:val="20"/>
        </w:rPr>
        <w:t xml:space="preserve">     Mr P Goode:  Notice Board Repair and Reinstatement of Steps to </w:t>
      </w:r>
      <w:proofErr w:type="spellStart"/>
      <w:r w:rsidRPr="00B377B6">
        <w:rPr>
          <w:rFonts w:ascii="Verdana" w:hAnsi="Verdana"/>
          <w:sz w:val="20"/>
          <w:szCs w:val="20"/>
        </w:rPr>
        <w:t>Postbox</w:t>
      </w:r>
      <w:proofErr w:type="spellEnd"/>
      <w:r w:rsidRPr="00B377B6">
        <w:rPr>
          <w:rFonts w:ascii="Verdana" w:hAnsi="Verdana"/>
          <w:sz w:val="20"/>
          <w:szCs w:val="20"/>
        </w:rPr>
        <w:t xml:space="preserve">:    </w:t>
      </w:r>
    </w:p>
    <w:p w:rsidR="0048151A" w:rsidRPr="00B377B6" w:rsidRDefault="0048151A" w:rsidP="0048151A">
      <w:pPr>
        <w:ind w:left="720"/>
        <w:rPr>
          <w:rFonts w:ascii="Verdana" w:hAnsi="Verdana"/>
          <w:sz w:val="20"/>
          <w:szCs w:val="20"/>
        </w:rPr>
      </w:pPr>
      <w:r w:rsidRPr="00B377B6">
        <w:rPr>
          <w:rFonts w:ascii="Verdana" w:hAnsi="Verdana"/>
          <w:sz w:val="20"/>
          <w:szCs w:val="20"/>
        </w:rPr>
        <w:t xml:space="preserve">     £1,351.64 (see attached invoice and exchange of emails).</w:t>
      </w:r>
    </w:p>
    <w:p w:rsidR="0048151A" w:rsidRPr="00B377B6" w:rsidRDefault="0048151A" w:rsidP="0048151A">
      <w:pPr>
        <w:rPr>
          <w:rFonts w:ascii="Verdana" w:hAnsi="Verdana"/>
          <w:sz w:val="20"/>
          <w:szCs w:val="20"/>
        </w:rPr>
      </w:pPr>
      <w:r w:rsidRPr="00B377B6">
        <w:rPr>
          <w:rFonts w:ascii="Verdana" w:hAnsi="Verdana"/>
          <w:sz w:val="20"/>
          <w:szCs w:val="20"/>
        </w:rPr>
        <w:t xml:space="preserve">             </w:t>
      </w:r>
      <w:r w:rsidR="00074100">
        <w:rPr>
          <w:rFonts w:ascii="Verdana" w:hAnsi="Verdana"/>
          <w:sz w:val="20"/>
          <w:szCs w:val="20"/>
        </w:rPr>
        <w:t xml:space="preserve"> </w:t>
      </w:r>
      <w:r w:rsidRPr="00B377B6">
        <w:rPr>
          <w:rFonts w:ascii="Verdana" w:hAnsi="Verdana"/>
          <w:sz w:val="20"/>
          <w:szCs w:val="20"/>
        </w:rPr>
        <w:t xml:space="preserve"> HMRC:  PAYE:  Quarter to 5 July 2022:  £204.73</w:t>
      </w:r>
    </w:p>
    <w:p w:rsidR="0048151A" w:rsidRPr="00B377B6" w:rsidRDefault="0048151A" w:rsidP="0048151A">
      <w:pPr>
        <w:rPr>
          <w:rFonts w:ascii="Verdana" w:hAnsi="Verdana"/>
          <w:sz w:val="20"/>
          <w:szCs w:val="20"/>
        </w:rPr>
      </w:pPr>
      <w:r w:rsidRPr="00B377B6">
        <w:rPr>
          <w:rFonts w:ascii="Verdana" w:hAnsi="Verdana"/>
          <w:sz w:val="20"/>
          <w:szCs w:val="20"/>
        </w:rPr>
        <w:tab/>
        <w:t xml:space="preserve">     </w:t>
      </w:r>
    </w:p>
    <w:p w:rsidR="0048151A" w:rsidRPr="00B377B6" w:rsidRDefault="0048151A" w:rsidP="0048151A">
      <w:pPr>
        <w:rPr>
          <w:rFonts w:ascii="Verdana" w:hAnsi="Verdana"/>
          <w:sz w:val="20"/>
          <w:szCs w:val="20"/>
        </w:rPr>
      </w:pPr>
    </w:p>
    <w:p w:rsidR="0048151A" w:rsidRPr="00B377B6" w:rsidRDefault="0048151A" w:rsidP="0048151A">
      <w:pPr>
        <w:rPr>
          <w:rFonts w:ascii="Verdana" w:hAnsi="Verdana"/>
          <w:sz w:val="20"/>
          <w:szCs w:val="20"/>
        </w:rPr>
      </w:pPr>
    </w:p>
    <w:p w:rsidR="0048151A" w:rsidRPr="00B377B6" w:rsidRDefault="0048151A" w:rsidP="0048151A">
      <w:pPr>
        <w:tabs>
          <w:tab w:val="left" w:pos="1134"/>
        </w:tabs>
        <w:ind w:left="720"/>
        <w:rPr>
          <w:rFonts w:ascii="Verdana" w:hAnsi="Verdana"/>
          <w:sz w:val="20"/>
          <w:szCs w:val="20"/>
        </w:rPr>
      </w:pPr>
      <w:r w:rsidRPr="00B377B6">
        <w:rPr>
          <w:rFonts w:ascii="Verdana" w:hAnsi="Verdana"/>
          <w:sz w:val="20"/>
          <w:szCs w:val="20"/>
        </w:rPr>
        <w:t xml:space="preserve">      </w:t>
      </w:r>
      <w:r w:rsidR="00074100">
        <w:rPr>
          <w:rFonts w:ascii="Verdana" w:hAnsi="Verdana"/>
          <w:sz w:val="20"/>
          <w:szCs w:val="20"/>
        </w:rPr>
        <w:tab/>
      </w:r>
      <w:r w:rsidRPr="00B377B6">
        <w:rPr>
          <w:rFonts w:ascii="Verdana" w:hAnsi="Verdana"/>
          <w:sz w:val="20"/>
          <w:szCs w:val="20"/>
        </w:rPr>
        <w:t xml:space="preserve">Supplementary Meetings:  Cllr Winterbone suggests additional </w:t>
      </w:r>
    </w:p>
    <w:p w:rsidR="0048151A" w:rsidRPr="00B377B6" w:rsidRDefault="0048151A" w:rsidP="0048151A">
      <w:pPr>
        <w:tabs>
          <w:tab w:val="left" w:pos="1134"/>
        </w:tabs>
        <w:ind w:left="720"/>
        <w:rPr>
          <w:rFonts w:ascii="Verdana" w:hAnsi="Verdana"/>
          <w:sz w:val="20"/>
          <w:szCs w:val="20"/>
        </w:rPr>
      </w:pPr>
      <w:r w:rsidRPr="00B377B6">
        <w:rPr>
          <w:rFonts w:ascii="Verdana" w:hAnsi="Verdana"/>
          <w:sz w:val="20"/>
          <w:szCs w:val="20"/>
        </w:rPr>
        <w:t xml:space="preserve">     </w:t>
      </w:r>
      <w:r w:rsidR="00074100">
        <w:rPr>
          <w:rFonts w:ascii="Verdana" w:hAnsi="Verdana"/>
          <w:sz w:val="20"/>
          <w:szCs w:val="20"/>
        </w:rPr>
        <w:tab/>
      </w:r>
      <w:r w:rsidR="00074100">
        <w:rPr>
          <w:rFonts w:ascii="Verdana" w:hAnsi="Verdana"/>
          <w:sz w:val="20"/>
          <w:szCs w:val="20"/>
        </w:rPr>
        <w:tab/>
      </w:r>
      <w:proofErr w:type="gramStart"/>
      <w:r w:rsidRPr="00B377B6">
        <w:rPr>
          <w:rFonts w:ascii="Verdana" w:hAnsi="Verdana"/>
          <w:sz w:val="20"/>
          <w:szCs w:val="20"/>
        </w:rPr>
        <w:t>meeting/month</w:t>
      </w:r>
      <w:proofErr w:type="gramEnd"/>
      <w:r w:rsidRPr="00B377B6">
        <w:rPr>
          <w:rFonts w:ascii="Verdana" w:hAnsi="Verdana"/>
          <w:sz w:val="20"/>
          <w:szCs w:val="20"/>
        </w:rPr>
        <w:t xml:space="preserve"> to review matters; Cllr Browning responded as follows:</w:t>
      </w:r>
    </w:p>
    <w:p w:rsidR="0048151A" w:rsidRPr="00B377B6" w:rsidRDefault="0048151A" w:rsidP="0048151A">
      <w:pPr>
        <w:ind w:left="1440"/>
        <w:rPr>
          <w:rFonts w:ascii="Verdana" w:hAnsi="Verdana"/>
          <w:sz w:val="20"/>
          <w:szCs w:val="20"/>
        </w:rPr>
      </w:pPr>
      <w:r w:rsidRPr="00B377B6">
        <w:rPr>
          <w:rFonts w:ascii="Verdana" w:hAnsi="Verdana"/>
          <w:sz w:val="20"/>
          <w:szCs w:val="20"/>
        </w:rPr>
        <w:t>“With reference to your earlier e-mail, Marie, (to which I withheld my reply as I had thought you were unwell as per your subsequent e-mail with apologies for the meeting) suggesting that meeting more often would move things more quickly, I am unclear that this would be the case. However in similar circumstances in other arenas I have set up ‘ongoing review meetings’ which take place in between the official meetings. These allow a more leisurely review of progress and at the same time prepare matters for the official meetings. If we were to set these up – perhaps once per month in the gap between the HPC meetings - they would require the Clerk and the Chair but would be open to all councillors to attend as they wished or were able. Zoom would be an ideal medium. No decisions could be made but progress could be reviewed against the decisions made at the formal HPC meetings. There would be a financial implication to these as the Clerk would need to be paid for her additional time.”</w:t>
      </w:r>
    </w:p>
    <w:p w:rsidR="0048151A" w:rsidRPr="00B377B6" w:rsidRDefault="0048151A" w:rsidP="0048151A">
      <w:pPr>
        <w:ind w:left="1440"/>
        <w:rPr>
          <w:rFonts w:ascii="Verdana" w:eastAsiaTheme="minorHAnsi" w:hAnsi="Verdana" w:cs="Calibri"/>
          <w:sz w:val="20"/>
          <w:szCs w:val="20"/>
        </w:rPr>
      </w:pPr>
    </w:p>
    <w:p w:rsidR="0048151A" w:rsidRPr="00B377B6" w:rsidRDefault="0048151A" w:rsidP="0048151A">
      <w:pPr>
        <w:ind w:left="360"/>
        <w:rPr>
          <w:rFonts w:ascii="Verdana" w:hAnsi="Verdana"/>
          <w:sz w:val="20"/>
          <w:szCs w:val="20"/>
        </w:rPr>
      </w:pPr>
      <w:r w:rsidRPr="00B377B6">
        <w:rPr>
          <w:rFonts w:ascii="Verdana" w:hAnsi="Verdana"/>
          <w:b/>
          <w:sz w:val="20"/>
          <w:szCs w:val="20"/>
        </w:rPr>
        <w:t>10</w:t>
      </w:r>
      <w:r w:rsidRPr="00B377B6">
        <w:rPr>
          <w:rFonts w:ascii="Verdana" w:hAnsi="Verdana"/>
          <w:sz w:val="20"/>
          <w:szCs w:val="20"/>
        </w:rPr>
        <w:t xml:space="preserve">      Green, Cemetery &amp; Churchyard</w:t>
      </w:r>
    </w:p>
    <w:p w:rsidR="0048151A" w:rsidRPr="00B377B6" w:rsidRDefault="0048151A" w:rsidP="0048151A">
      <w:pPr>
        <w:ind w:left="720"/>
        <w:rPr>
          <w:rFonts w:ascii="Verdana" w:hAnsi="Verdana"/>
          <w:sz w:val="20"/>
          <w:szCs w:val="20"/>
          <w:u w:val="single"/>
        </w:rPr>
      </w:pPr>
      <w:r w:rsidRPr="00B377B6">
        <w:rPr>
          <w:rFonts w:ascii="Verdana" w:hAnsi="Verdana"/>
          <w:sz w:val="20"/>
          <w:szCs w:val="20"/>
        </w:rPr>
        <w:t xml:space="preserve">     </w:t>
      </w:r>
      <w:r w:rsidRPr="00B377B6">
        <w:rPr>
          <w:rFonts w:ascii="Verdana" w:hAnsi="Verdana"/>
          <w:sz w:val="20"/>
          <w:szCs w:val="20"/>
          <w:u w:val="single"/>
        </w:rPr>
        <w:t>Green</w:t>
      </w:r>
    </w:p>
    <w:p w:rsidR="0048151A" w:rsidRPr="00B377B6" w:rsidRDefault="0048151A" w:rsidP="0048151A">
      <w:pPr>
        <w:ind w:left="720"/>
        <w:rPr>
          <w:rFonts w:ascii="Verdana" w:hAnsi="Verdana"/>
          <w:sz w:val="20"/>
          <w:szCs w:val="20"/>
        </w:rPr>
      </w:pPr>
      <w:r w:rsidRPr="00B377B6">
        <w:rPr>
          <w:rFonts w:ascii="Verdana" w:hAnsi="Verdana"/>
          <w:sz w:val="20"/>
          <w:szCs w:val="20"/>
        </w:rPr>
        <w:t xml:space="preserve">     Update re benches, bins and steps refer.                                                 MW</w:t>
      </w:r>
    </w:p>
    <w:p w:rsidR="0048151A" w:rsidRPr="00B377B6" w:rsidRDefault="0048151A" w:rsidP="0048151A">
      <w:pPr>
        <w:ind w:left="720"/>
        <w:rPr>
          <w:rFonts w:ascii="Verdana" w:hAnsi="Verdana"/>
          <w:sz w:val="20"/>
          <w:szCs w:val="20"/>
          <w:u w:val="single"/>
        </w:rPr>
      </w:pPr>
      <w:r w:rsidRPr="00B377B6">
        <w:rPr>
          <w:rFonts w:ascii="Verdana" w:hAnsi="Verdana"/>
          <w:sz w:val="20"/>
          <w:szCs w:val="20"/>
        </w:rPr>
        <w:t xml:space="preserve">     </w:t>
      </w:r>
      <w:r w:rsidRPr="00B377B6">
        <w:rPr>
          <w:rFonts w:ascii="Verdana" w:hAnsi="Verdana"/>
          <w:sz w:val="20"/>
          <w:szCs w:val="20"/>
          <w:u w:val="single"/>
        </w:rPr>
        <w:t>Cemetery</w:t>
      </w:r>
    </w:p>
    <w:p w:rsidR="0048151A" w:rsidRPr="00B377B6" w:rsidRDefault="0048151A" w:rsidP="0048151A">
      <w:pPr>
        <w:rPr>
          <w:rFonts w:ascii="Verdana" w:hAnsi="Verdana"/>
          <w:color w:val="FF0000"/>
          <w:sz w:val="20"/>
          <w:szCs w:val="20"/>
        </w:rPr>
      </w:pPr>
      <w:r w:rsidRPr="00B377B6">
        <w:rPr>
          <w:rFonts w:ascii="Verdana" w:hAnsi="Verdana"/>
          <w:sz w:val="20"/>
          <w:szCs w:val="20"/>
        </w:rPr>
        <w:t xml:space="preserve">               New Cemetery Fees </w:t>
      </w:r>
      <w:proofErr w:type="spellStart"/>
      <w:r w:rsidRPr="00B377B6">
        <w:rPr>
          <w:rFonts w:ascii="Verdana" w:hAnsi="Verdana"/>
          <w:sz w:val="20"/>
          <w:szCs w:val="20"/>
        </w:rPr>
        <w:t>etc</w:t>
      </w:r>
      <w:proofErr w:type="spellEnd"/>
    </w:p>
    <w:p w:rsidR="0048151A" w:rsidRPr="00B377B6" w:rsidRDefault="0048151A" w:rsidP="0048151A">
      <w:pPr>
        <w:rPr>
          <w:rFonts w:ascii="Verdana" w:hAnsi="Verdana"/>
          <w:sz w:val="20"/>
          <w:szCs w:val="20"/>
        </w:rPr>
      </w:pPr>
      <w:r w:rsidRPr="00B377B6">
        <w:rPr>
          <w:rFonts w:ascii="Verdana" w:hAnsi="Verdana"/>
          <w:color w:val="FF0000"/>
          <w:sz w:val="20"/>
          <w:szCs w:val="20"/>
        </w:rPr>
        <w:t xml:space="preserve">               </w:t>
      </w:r>
      <w:r w:rsidRPr="00B377B6">
        <w:rPr>
          <w:rFonts w:ascii="Verdana" w:hAnsi="Verdana"/>
          <w:sz w:val="20"/>
          <w:szCs w:val="20"/>
        </w:rPr>
        <w:t>Works commenced in Cemetery without permission (Mr Ince)</w:t>
      </w:r>
    </w:p>
    <w:p w:rsidR="0048151A" w:rsidRPr="00B377B6" w:rsidRDefault="0048151A" w:rsidP="0048151A">
      <w:pPr>
        <w:rPr>
          <w:rFonts w:ascii="Verdana" w:hAnsi="Verdana"/>
          <w:sz w:val="20"/>
          <w:szCs w:val="20"/>
        </w:rPr>
      </w:pPr>
      <w:r w:rsidRPr="00B377B6">
        <w:rPr>
          <w:rFonts w:ascii="Verdana" w:hAnsi="Verdana"/>
          <w:sz w:val="20"/>
          <w:szCs w:val="20"/>
        </w:rPr>
        <w:t xml:space="preserve">               </w:t>
      </w:r>
      <w:r w:rsidRPr="00B377B6">
        <w:rPr>
          <w:rFonts w:ascii="Verdana" w:hAnsi="Verdana"/>
          <w:sz w:val="20"/>
          <w:szCs w:val="20"/>
          <w:u w:val="single"/>
        </w:rPr>
        <w:t>Churchyard</w:t>
      </w:r>
      <w:r w:rsidRPr="00B377B6">
        <w:rPr>
          <w:rFonts w:ascii="Verdana" w:hAnsi="Verdana"/>
          <w:sz w:val="20"/>
          <w:szCs w:val="20"/>
        </w:rPr>
        <w:t xml:space="preserve"> </w:t>
      </w:r>
    </w:p>
    <w:p w:rsidR="0048151A" w:rsidRPr="00B377B6" w:rsidRDefault="0048151A" w:rsidP="0048151A">
      <w:pPr>
        <w:pStyle w:val="ListParagraph"/>
        <w:numPr>
          <w:ilvl w:val="0"/>
          <w:numId w:val="2"/>
        </w:numPr>
        <w:tabs>
          <w:tab w:val="left" w:pos="567"/>
          <w:tab w:val="left" w:pos="1134"/>
        </w:tabs>
        <w:rPr>
          <w:b/>
          <w:sz w:val="20"/>
          <w:szCs w:val="20"/>
        </w:rPr>
      </w:pPr>
      <w:r w:rsidRPr="00B377B6">
        <w:rPr>
          <w:b/>
          <w:sz w:val="20"/>
          <w:szCs w:val="20"/>
        </w:rPr>
        <w:t xml:space="preserve">     </w:t>
      </w:r>
      <w:r w:rsidRPr="00B377B6">
        <w:rPr>
          <w:sz w:val="20"/>
          <w:szCs w:val="20"/>
        </w:rPr>
        <w:t>War Memorial Cleaning:</w:t>
      </w:r>
    </w:p>
    <w:p w:rsidR="0048151A" w:rsidRPr="00B377B6" w:rsidRDefault="00B377B6" w:rsidP="00B377B6">
      <w:pPr>
        <w:rPr>
          <w:rFonts w:ascii="Verdana" w:hAnsi="Verdana"/>
          <w:sz w:val="20"/>
          <w:szCs w:val="20"/>
        </w:rPr>
      </w:pPr>
      <w:r w:rsidRPr="00B377B6">
        <w:rPr>
          <w:rFonts w:ascii="Verdana" w:hAnsi="Verdana"/>
          <w:b/>
          <w:sz w:val="20"/>
          <w:szCs w:val="20"/>
        </w:rPr>
        <w:t xml:space="preserve">     1</w:t>
      </w:r>
      <w:r w:rsidR="0048151A" w:rsidRPr="00B377B6">
        <w:rPr>
          <w:rFonts w:ascii="Verdana" w:hAnsi="Verdana"/>
          <w:b/>
          <w:sz w:val="20"/>
          <w:szCs w:val="20"/>
        </w:rPr>
        <w:t>2</w:t>
      </w:r>
      <w:r w:rsidR="0048151A" w:rsidRPr="00B377B6">
        <w:rPr>
          <w:rFonts w:ascii="Verdana" w:hAnsi="Verdana"/>
          <w:sz w:val="20"/>
          <w:szCs w:val="20"/>
        </w:rPr>
        <w:t xml:space="preserve">      Communications:  Items for Website and Facebook</w:t>
      </w:r>
    </w:p>
    <w:p w:rsidR="0048151A" w:rsidRPr="00B377B6" w:rsidRDefault="0048151A" w:rsidP="0048151A">
      <w:pPr>
        <w:rPr>
          <w:rFonts w:ascii="Verdana" w:hAnsi="Verdana"/>
          <w:sz w:val="20"/>
          <w:szCs w:val="20"/>
          <w:u w:val="single"/>
        </w:rPr>
      </w:pPr>
      <w:r w:rsidRPr="00B377B6">
        <w:rPr>
          <w:rFonts w:ascii="Verdana" w:hAnsi="Verdana"/>
          <w:b/>
          <w:sz w:val="20"/>
          <w:szCs w:val="20"/>
        </w:rPr>
        <w:t xml:space="preserve">     </w:t>
      </w:r>
      <w:r w:rsidRPr="00B377B6">
        <w:rPr>
          <w:rFonts w:ascii="Verdana" w:hAnsi="Verdana"/>
          <w:sz w:val="20"/>
          <w:szCs w:val="20"/>
        </w:rPr>
        <w:t xml:space="preserve">      </w:t>
      </w:r>
      <w:r w:rsidR="00074100">
        <w:rPr>
          <w:rFonts w:ascii="Verdana" w:hAnsi="Verdana"/>
          <w:sz w:val="20"/>
          <w:szCs w:val="20"/>
        </w:rPr>
        <w:t xml:space="preserve">    </w:t>
      </w:r>
      <w:bookmarkStart w:id="0" w:name="_GoBack"/>
      <w:bookmarkEnd w:id="0"/>
      <w:r w:rsidRPr="00B377B6">
        <w:rPr>
          <w:rFonts w:ascii="Verdana" w:hAnsi="Verdana"/>
          <w:sz w:val="20"/>
          <w:szCs w:val="20"/>
          <w:u w:val="single"/>
        </w:rPr>
        <w:t>Footpaths and Highways</w:t>
      </w:r>
    </w:p>
    <w:p w:rsidR="0048151A" w:rsidRPr="00B377B6" w:rsidRDefault="0048151A" w:rsidP="0048151A">
      <w:pPr>
        <w:ind w:left="1058"/>
        <w:rPr>
          <w:rFonts w:ascii="Verdana" w:hAnsi="Verdana"/>
          <w:sz w:val="20"/>
          <w:szCs w:val="20"/>
        </w:rPr>
      </w:pPr>
      <w:r w:rsidRPr="00B377B6">
        <w:rPr>
          <w:rFonts w:ascii="Verdana" w:hAnsi="Verdana"/>
          <w:sz w:val="20"/>
          <w:szCs w:val="20"/>
        </w:rPr>
        <w:t>Consider purchase of Speed Indicator Sign as recommended by Cllr Price (details circulated)</w:t>
      </w:r>
    </w:p>
    <w:p w:rsidR="0048151A" w:rsidRPr="00B377B6" w:rsidRDefault="0048151A" w:rsidP="0048151A">
      <w:pPr>
        <w:pStyle w:val="ListParagraph"/>
        <w:ind w:left="1058" w:firstLine="0"/>
        <w:rPr>
          <w:sz w:val="20"/>
          <w:szCs w:val="20"/>
        </w:rPr>
      </w:pPr>
      <w:r w:rsidRPr="00B377B6">
        <w:rPr>
          <w:sz w:val="20"/>
          <w:szCs w:val="20"/>
        </w:rPr>
        <w:t>Gritting Arrangements/Supply/Bins/Oversight – Confirm two (OR 3) green bins to be purchased – agree locations – permission for siting must be approved by SCC.</w:t>
      </w:r>
    </w:p>
    <w:p w:rsidR="0048151A" w:rsidRPr="00B377B6" w:rsidRDefault="0048151A" w:rsidP="0048151A">
      <w:pPr>
        <w:ind w:left="360"/>
        <w:rPr>
          <w:rFonts w:ascii="Verdana" w:hAnsi="Verdana"/>
          <w:sz w:val="20"/>
          <w:szCs w:val="20"/>
        </w:rPr>
      </w:pPr>
      <w:r w:rsidRPr="00B377B6">
        <w:rPr>
          <w:rFonts w:ascii="Verdana" w:hAnsi="Verdana"/>
          <w:sz w:val="20"/>
          <w:szCs w:val="20"/>
        </w:rPr>
        <w:t xml:space="preserve">          Flooding  </w:t>
      </w:r>
    </w:p>
    <w:p w:rsidR="0048151A" w:rsidRPr="00B377B6" w:rsidRDefault="0048151A" w:rsidP="0048151A">
      <w:pPr>
        <w:ind w:left="730"/>
        <w:rPr>
          <w:rFonts w:ascii="Verdana" w:hAnsi="Verdana"/>
          <w:sz w:val="20"/>
          <w:szCs w:val="20"/>
        </w:rPr>
      </w:pPr>
      <w:r w:rsidRPr="00B377B6">
        <w:rPr>
          <w:rFonts w:ascii="Verdana" w:hAnsi="Verdana"/>
          <w:sz w:val="20"/>
          <w:szCs w:val="20"/>
        </w:rPr>
        <w:t xml:space="preserve">     </w:t>
      </w:r>
      <w:r w:rsidRPr="00B377B6">
        <w:rPr>
          <w:rFonts w:ascii="Verdana" w:hAnsi="Verdana"/>
          <w:sz w:val="20"/>
          <w:szCs w:val="20"/>
          <w:u w:val="single"/>
        </w:rPr>
        <w:t>Footpaths</w:t>
      </w:r>
      <w:r w:rsidRPr="00B377B6">
        <w:rPr>
          <w:rFonts w:ascii="Verdana" w:hAnsi="Verdana"/>
          <w:sz w:val="20"/>
          <w:szCs w:val="20"/>
        </w:rPr>
        <w:t xml:space="preserve">     </w:t>
      </w:r>
    </w:p>
    <w:p w:rsidR="0048151A" w:rsidRPr="00B377B6" w:rsidRDefault="0048151A" w:rsidP="0048151A">
      <w:pPr>
        <w:ind w:left="730"/>
        <w:rPr>
          <w:rFonts w:ascii="Verdana" w:hAnsi="Verdana"/>
          <w:bCs/>
          <w:color w:val="1B4D25"/>
          <w:sz w:val="20"/>
          <w:szCs w:val="20"/>
        </w:rPr>
      </w:pPr>
      <w:r w:rsidRPr="00B377B6">
        <w:rPr>
          <w:rFonts w:ascii="Verdana" w:hAnsi="Verdana"/>
          <w:sz w:val="20"/>
          <w:szCs w:val="20"/>
        </w:rPr>
        <w:t xml:space="preserve">     Parsons Walk:  </w:t>
      </w:r>
      <w:r w:rsidRPr="00B377B6">
        <w:rPr>
          <w:rFonts w:ascii="Verdana" w:hAnsi="Verdana"/>
          <w:bCs/>
          <w:color w:val="1B4D25"/>
          <w:sz w:val="20"/>
          <w:szCs w:val="20"/>
        </w:rPr>
        <w:t>Area Rights of Way Officer and the Landlord of the Crown PH</w:t>
      </w:r>
    </w:p>
    <w:p w:rsidR="0048151A" w:rsidRPr="00B377B6" w:rsidRDefault="0048151A" w:rsidP="0048151A">
      <w:pPr>
        <w:ind w:left="730"/>
        <w:rPr>
          <w:rFonts w:ascii="Verdana" w:hAnsi="Verdana"/>
          <w:bCs/>
          <w:color w:val="1B4D25"/>
          <w:sz w:val="20"/>
          <w:szCs w:val="20"/>
        </w:rPr>
      </w:pPr>
      <w:r w:rsidRPr="00B377B6">
        <w:rPr>
          <w:rFonts w:ascii="Verdana" w:hAnsi="Verdana"/>
          <w:bCs/>
          <w:color w:val="1B4D25"/>
          <w:sz w:val="20"/>
          <w:szCs w:val="20"/>
        </w:rPr>
        <w:t xml:space="preserve">     </w:t>
      </w:r>
      <w:proofErr w:type="gramStart"/>
      <w:r w:rsidRPr="00B377B6">
        <w:rPr>
          <w:rFonts w:ascii="Verdana" w:hAnsi="Verdana"/>
          <w:bCs/>
          <w:color w:val="1B4D25"/>
          <w:sz w:val="20"/>
          <w:szCs w:val="20"/>
        </w:rPr>
        <w:t>advised</w:t>
      </w:r>
      <w:proofErr w:type="gramEnd"/>
      <w:r w:rsidRPr="00B377B6">
        <w:rPr>
          <w:rFonts w:ascii="Verdana" w:hAnsi="Verdana"/>
          <w:bCs/>
          <w:color w:val="1B4D25"/>
          <w:sz w:val="20"/>
          <w:szCs w:val="20"/>
        </w:rPr>
        <w:t xml:space="preserve"> of the plans to carry out the required works; awaiting information as</w:t>
      </w:r>
    </w:p>
    <w:p w:rsidR="0048151A" w:rsidRPr="00B377B6" w:rsidRDefault="0048151A" w:rsidP="0048151A">
      <w:pPr>
        <w:ind w:left="730"/>
        <w:rPr>
          <w:rFonts w:ascii="Verdana" w:hAnsi="Verdana"/>
          <w:sz w:val="20"/>
          <w:szCs w:val="20"/>
        </w:rPr>
      </w:pPr>
      <w:r w:rsidRPr="00B377B6">
        <w:rPr>
          <w:rFonts w:ascii="Verdana" w:hAnsi="Verdana"/>
          <w:bCs/>
          <w:color w:val="1B4D25"/>
          <w:sz w:val="20"/>
          <w:szCs w:val="20"/>
        </w:rPr>
        <w:t xml:space="preserve">     </w:t>
      </w:r>
      <w:proofErr w:type="gramStart"/>
      <w:r w:rsidRPr="00B377B6">
        <w:rPr>
          <w:rFonts w:ascii="Verdana" w:hAnsi="Verdana"/>
          <w:bCs/>
          <w:color w:val="1B4D25"/>
          <w:sz w:val="20"/>
          <w:szCs w:val="20"/>
        </w:rPr>
        <w:t>to</w:t>
      </w:r>
      <w:proofErr w:type="gramEnd"/>
      <w:r w:rsidRPr="00B377B6">
        <w:rPr>
          <w:rFonts w:ascii="Verdana" w:hAnsi="Verdana"/>
          <w:bCs/>
          <w:color w:val="1B4D25"/>
          <w:sz w:val="20"/>
          <w:szCs w:val="20"/>
        </w:rPr>
        <w:t xml:space="preserve"> commencement.</w:t>
      </w:r>
    </w:p>
    <w:p w:rsidR="0048151A" w:rsidRPr="00B377B6" w:rsidRDefault="0048151A" w:rsidP="0048151A">
      <w:pPr>
        <w:rPr>
          <w:rFonts w:ascii="Verdana" w:hAnsi="Verdana"/>
          <w:sz w:val="20"/>
          <w:szCs w:val="20"/>
        </w:rPr>
      </w:pPr>
      <w:r w:rsidRPr="00B377B6">
        <w:rPr>
          <w:rFonts w:ascii="Verdana" w:hAnsi="Verdana"/>
          <w:sz w:val="20"/>
          <w:szCs w:val="20"/>
        </w:rPr>
        <w:t xml:space="preserve">               </w:t>
      </w:r>
      <w:proofErr w:type="spellStart"/>
      <w:r w:rsidRPr="00B377B6">
        <w:rPr>
          <w:rFonts w:ascii="Verdana" w:hAnsi="Verdana"/>
          <w:sz w:val="20"/>
          <w:szCs w:val="20"/>
        </w:rPr>
        <w:t>Smithbrooke</w:t>
      </w:r>
      <w:proofErr w:type="spellEnd"/>
      <w:r w:rsidRPr="00B377B6">
        <w:rPr>
          <w:rFonts w:ascii="Verdana" w:hAnsi="Verdana"/>
          <w:sz w:val="20"/>
          <w:szCs w:val="20"/>
        </w:rPr>
        <w:t xml:space="preserve"> Lane:  Temporary safety barrier erected.  Awaiting decision of </w:t>
      </w:r>
    </w:p>
    <w:p w:rsidR="0048151A" w:rsidRPr="00B377B6" w:rsidRDefault="0048151A" w:rsidP="0048151A">
      <w:pPr>
        <w:ind w:left="730"/>
        <w:rPr>
          <w:rFonts w:ascii="Verdana" w:hAnsi="Verdana"/>
          <w:sz w:val="20"/>
          <w:szCs w:val="20"/>
        </w:rPr>
      </w:pPr>
      <w:r w:rsidRPr="00B377B6">
        <w:rPr>
          <w:rFonts w:ascii="Verdana" w:hAnsi="Verdana"/>
          <w:sz w:val="20"/>
          <w:szCs w:val="20"/>
        </w:rPr>
        <w:t xml:space="preserve">     Asset Manager (ref CR 301010) re possible repair/replacement/removal of </w:t>
      </w:r>
    </w:p>
    <w:p w:rsidR="0048151A" w:rsidRPr="00B377B6" w:rsidRDefault="0048151A" w:rsidP="0048151A">
      <w:pPr>
        <w:rPr>
          <w:rFonts w:ascii="Verdana" w:hAnsi="Verdana"/>
          <w:sz w:val="20"/>
          <w:szCs w:val="20"/>
        </w:rPr>
      </w:pPr>
      <w:r w:rsidRPr="00B377B6">
        <w:rPr>
          <w:rFonts w:ascii="Verdana" w:hAnsi="Verdana"/>
          <w:sz w:val="20"/>
          <w:szCs w:val="20"/>
        </w:rPr>
        <w:t xml:space="preserve">               </w:t>
      </w:r>
      <w:proofErr w:type="gramStart"/>
      <w:r w:rsidRPr="00B377B6">
        <w:rPr>
          <w:rFonts w:ascii="Verdana" w:hAnsi="Verdana"/>
          <w:sz w:val="20"/>
          <w:szCs w:val="20"/>
        </w:rPr>
        <w:t>railing</w:t>
      </w:r>
      <w:proofErr w:type="gramEnd"/>
      <w:r w:rsidRPr="00B377B6">
        <w:rPr>
          <w:rFonts w:ascii="Verdana" w:hAnsi="Verdana"/>
          <w:sz w:val="20"/>
          <w:szCs w:val="20"/>
        </w:rPr>
        <w:t xml:space="preserve">.  </w:t>
      </w:r>
      <w:proofErr w:type="spellStart"/>
      <w:r w:rsidRPr="00B377B6">
        <w:rPr>
          <w:rFonts w:ascii="Verdana" w:hAnsi="Verdana"/>
          <w:sz w:val="20"/>
          <w:szCs w:val="20"/>
        </w:rPr>
        <w:t>Expedited.again</w:t>
      </w:r>
      <w:proofErr w:type="spellEnd"/>
      <w:proofErr w:type="gramStart"/>
      <w:r w:rsidRPr="00B377B6">
        <w:rPr>
          <w:rFonts w:ascii="Verdana" w:hAnsi="Verdana"/>
          <w:sz w:val="20"/>
          <w:szCs w:val="20"/>
        </w:rPr>
        <w:t>.  2.7.22</w:t>
      </w:r>
      <w:proofErr w:type="gramEnd"/>
      <w:r w:rsidRPr="00B377B6">
        <w:rPr>
          <w:rFonts w:ascii="Verdana" w:hAnsi="Verdana"/>
          <w:sz w:val="20"/>
          <w:szCs w:val="20"/>
        </w:rPr>
        <w:t xml:space="preserve"> (Noted on our report to SCC that HPC be </w:t>
      </w:r>
    </w:p>
    <w:p w:rsidR="0048151A" w:rsidRPr="00B377B6" w:rsidRDefault="0048151A" w:rsidP="0048151A">
      <w:pPr>
        <w:rPr>
          <w:rFonts w:ascii="Verdana" w:hAnsi="Verdana"/>
          <w:sz w:val="20"/>
          <w:szCs w:val="20"/>
        </w:rPr>
      </w:pPr>
      <w:r w:rsidRPr="00B377B6">
        <w:rPr>
          <w:rFonts w:ascii="Verdana" w:hAnsi="Verdana"/>
          <w:sz w:val="20"/>
          <w:szCs w:val="20"/>
        </w:rPr>
        <w:t xml:space="preserve">               </w:t>
      </w:r>
      <w:proofErr w:type="gramStart"/>
      <w:r w:rsidRPr="00B377B6">
        <w:rPr>
          <w:rFonts w:ascii="Verdana" w:hAnsi="Verdana"/>
          <w:sz w:val="20"/>
          <w:szCs w:val="20"/>
        </w:rPr>
        <w:t>advised</w:t>
      </w:r>
      <w:proofErr w:type="gramEnd"/>
      <w:r w:rsidRPr="00B377B6">
        <w:rPr>
          <w:rFonts w:ascii="Verdana" w:hAnsi="Verdana"/>
          <w:sz w:val="20"/>
          <w:szCs w:val="20"/>
        </w:rPr>
        <w:t xml:space="preserve"> of completion of repairs.) </w:t>
      </w:r>
    </w:p>
    <w:p w:rsidR="0048151A" w:rsidRPr="00B377B6" w:rsidRDefault="0048151A" w:rsidP="0048151A">
      <w:pPr>
        <w:rPr>
          <w:rFonts w:ascii="Verdana" w:hAnsi="Verdana"/>
          <w:sz w:val="20"/>
          <w:szCs w:val="20"/>
          <w:u w:val="single"/>
        </w:rPr>
      </w:pPr>
      <w:r w:rsidRPr="00B377B6">
        <w:rPr>
          <w:rFonts w:ascii="Verdana" w:hAnsi="Verdana"/>
          <w:b/>
          <w:sz w:val="20"/>
          <w:szCs w:val="20"/>
        </w:rPr>
        <w:t xml:space="preserve">     14</w:t>
      </w:r>
      <w:r w:rsidRPr="00B377B6">
        <w:rPr>
          <w:rFonts w:ascii="Verdana" w:hAnsi="Verdana"/>
          <w:sz w:val="20"/>
          <w:szCs w:val="20"/>
        </w:rPr>
        <w:t xml:space="preserve">     </w:t>
      </w:r>
      <w:r w:rsidRPr="00B377B6">
        <w:rPr>
          <w:rFonts w:ascii="Verdana" w:hAnsi="Verdana"/>
          <w:sz w:val="20"/>
          <w:szCs w:val="20"/>
          <w:u w:val="single"/>
        </w:rPr>
        <w:t>Highways</w:t>
      </w:r>
    </w:p>
    <w:p w:rsidR="0048151A" w:rsidRPr="00B377B6" w:rsidRDefault="0048151A" w:rsidP="0048151A">
      <w:pPr>
        <w:ind w:left="730"/>
        <w:rPr>
          <w:rFonts w:ascii="Verdana" w:hAnsi="Verdana"/>
          <w:sz w:val="20"/>
          <w:szCs w:val="20"/>
        </w:rPr>
      </w:pPr>
      <w:r w:rsidRPr="00B377B6">
        <w:rPr>
          <w:rFonts w:ascii="Verdana" w:hAnsi="Verdana"/>
          <w:sz w:val="20"/>
          <w:szCs w:val="20"/>
        </w:rPr>
        <w:t xml:space="preserve">    Speeding:  Cllr Price’s Review of Suitable Signage (details circulated).  </w:t>
      </w:r>
    </w:p>
    <w:p w:rsidR="0048151A" w:rsidRPr="00B377B6" w:rsidRDefault="0048151A" w:rsidP="0048151A">
      <w:pPr>
        <w:ind w:left="730"/>
        <w:rPr>
          <w:rFonts w:ascii="Verdana" w:hAnsi="Verdana"/>
          <w:sz w:val="20"/>
          <w:szCs w:val="20"/>
        </w:rPr>
      </w:pPr>
      <w:r w:rsidRPr="00B377B6">
        <w:rPr>
          <w:rFonts w:ascii="Verdana" w:hAnsi="Verdana"/>
          <w:sz w:val="20"/>
          <w:szCs w:val="20"/>
        </w:rPr>
        <w:t xml:space="preserve">    Decide as to whether to proceed (once SCC Highways has approved proposed</w:t>
      </w:r>
    </w:p>
    <w:p w:rsidR="0048151A" w:rsidRPr="00B377B6" w:rsidRDefault="0048151A" w:rsidP="0048151A">
      <w:pPr>
        <w:ind w:left="730"/>
        <w:rPr>
          <w:rFonts w:ascii="Verdana" w:hAnsi="Verdana"/>
          <w:sz w:val="20"/>
          <w:szCs w:val="20"/>
        </w:rPr>
      </w:pPr>
      <w:r w:rsidRPr="00B377B6">
        <w:rPr>
          <w:rFonts w:ascii="Verdana" w:hAnsi="Verdana"/>
          <w:sz w:val="20"/>
          <w:szCs w:val="20"/>
        </w:rPr>
        <w:t xml:space="preserve">    Location(s)</w:t>
      </w:r>
    </w:p>
    <w:p w:rsidR="0048151A" w:rsidRPr="00B377B6" w:rsidRDefault="0048151A" w:rsidP="0048151A">
      <w:pPr>
        <w:rPr>
          <w:rFonts w:ascii="Verdana" w:hAnsi="Verdana"/>
          <w:b/>
          <w:sz w:val="20"/>
          <w:szCs w:val="20"/>
        </w:rPr>
      </w:pPr>
      <w:r w:rsidRPr="00B377B6">
        <w:rPr>
          <w:rFonts w:ascii="Verdana" w:hAnsi="Verdana"/>
          <w:sz w:val="20"/>
          <w:szCs w:val="20"/>
        </w:rPr>
        <w:t xml:space="preserve">     </w:t>
      </w:r>
      <w:r w:rsidRPr="00B377B6">
        <w:rPr>
          <w:rFonts w:ascii="Verdana" w:hAnsi="Verdana"/>
          <w:b/>
          <w:sz w:val="20"/>
          <w:szCs w:val="20"/>
        </w:rPr>
        <w:t xml:space="preserve">15     </w:t>
      </w:r>
      <w:r w:rsidRPr="00B377B6">
        <w:rPr>
          <w:rFonts w:ascii="Verdana" w:hAnsi="Verdana"/>
          <w:sz w:val="20"/>
          <w:szCs w:val="20"/>
        </w:rPr>
        <w:t xml:space="preserve">Matters of Report </w:t>
      </w:r>
    </w:p>
    <w:p w:rsidR="0048151A" w:rsidRPr="00B377B6" w:rsidRDefault="0048151A" w:rsidP="0048151A">
      <w:pPr>
        <w:rPr>
          <w:rFonts w:ascii="Verdana" w:hAnsi="Verdana"/>
          <w:sz w:val="20"/>
          <w:szCs w:val="20"/>
        </w:rPr>
      </w:pPr>
      <w:r w:rsidRPr="00B377B6">
        <w:rPr>
          <w:rFonts w:ascii="Verdana" w:hAnsi="Verdana"/>
          <w:b/>
          <w:sz w:val="20"/>
          <w:szCs w:val="20"/>
        </w:rPr>
        <w:t xml:space="preserve">     16</w:t>
      </w:r>
      <w:r w:rsidRPr="00B377B6">
        <w:rPr>
          <w:rFonts w:ascii="Verdana" w:hAnsi="Verdana"/>
          <w:sz w:val="20"/>
          <w:szCs w:val="20"/>
        </w:rPr>
        <w:t xml:space="preserve">     Date of Next PC Meeting – October/November:  TBA</w:t>
      </w:r>
    </w:p>
    <w:p w:rsidR="0048151A" w:rsidRPr="00B377B6" w:rsidRDefault="0048151A" w:rsidP="0048151A">
      <w:pPr>
        <w:rPr>
          <w:rFonts w:ascii="Verdana" w:hAnsi="Verdana"/>
          <w:sz w:val="20"/>
          <w:szCs w:val="20"/>
        </w:rPr>
      </w:pPr>
    </w:p>
    <w:p w:rsidR="0048151A" w:rsidRPr="00B377B6" w:rsidRDefault="0048151A">
      <w:pPr>
        <w:rPr>
          <w:rFonts w:ascii="Verdana" w:hAnsi="Verdana"/>
          <w:sz w:val="20"/>
          <w:szCs w:val="20"/>
        </w:rPr>
      </w:pPr>
    </w:p>
    <w:sectPr w:rsidR="0048151A" w:rsidRPr="00B377B6" w:rsidSect="00074100">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A7314D"/>
    <w:multiLevelType w:val="hybridMultilevel"/>
    <w:tmpl w:val="F1DABED6"/>
    <w:lvl w:ilvl="0" w:tplc="C8CEFB2C">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C6C27"/>
    <w:multiLevelType w:val="hybridMultilevel"/>
    <w:tmpl w:val="780020A8"/>
    <w:lvl w:ilvl="0" w:tplc="1B18E37A">
      <w:start w:val="11"/>
      <w:numFmt w:val="decimal"/>
      <w:lvlText w:val="%1"/>
      <w:lvlJc w:val="left"/>
      <w:pPr>
        <w:ind w:left="696" w:hanging="360"/>
      </w:pPr>
      <w:rPr>
        <w:rFonts w:hint="default"/>
      </w:rPr>
    </w:lvl>
    <w:lvl w:ilvl="1" w:tplc="08090019" w:tentative="1">
      <w:start w:val="1"/>
      <w:numFmt w:val="lowerLetter"/>
      <w:lvlText w:val="%2."/>
      <w:lvlJc w:val="left"/>
      <w:pPr>
        <w:ind w:left="1416" w:hanging="360"/>
      </w:pPr>
    </w:lvl>
    <w:lvl w:ilvl="2" w:tplc="0809001B" w:tentative="1">
      <w:start w:val="1"/>
      <w:numFmt w:val="lowerRoman"/>
      <w:lvlText w:val="%3."/>
      <w:lvlJc w:val="right"/>
      <w:pPr>
        <w:ind w:left="2136" w:hanging="180"/>
      </w:pPr>
    </w:lvl>
    <w:lvl w:ilvl="3" w:tplc="0809000F" w:tentative="1">
      <w:start w:val="1"/>
      <w:numFmt w:val="decimal"/>
      <w:lvlText w:val="%4."/>
      <w:lvlJc w:val="left"/>
      <w:pPr>
        <w:ind w:left="2856" w:hanging="360"/>
      </w:pPr>
    </w:lvl>
    <w:lvl w:ilvl="4" w:tplc="08090019" w:tentative="1">
      <w:start w:val="1"/>
      <w:numFmt w:val="lowerLetter"/>
      <w:lvlText w:val="%5."/>
      <w:lvlJc w:val="left"/>
      <w:pPr>
        <w:ind w:left="3576" w:hanging="360"/>
      </w:pPr>
    </w:lvl>
    <w:lvl w:ilvl="5" w:tplc="0809001B" w:tentative="1">
      <w:start w:val="1"/>
      <w:numFmt w:val="lowerRoman"/>
      <w:lvlText w:val="%6."/>
      <w:lvlJc w:val="right"/>
      <w:pPr>
        <w:ind w:left="4296" w:hanging="180"/>
      </w:pPr>
    </w:lvl>
    <w:lvl w:ilvl="6" w:tplc="0809000F" w:tentative="1">
      <w:start w:val="1"/>
      <w:numFmt w:val="decimal"/>
      <w:lvlText w:val="%7."/>
      <w:lvlJc w:val="left"/>
      <w:pPr>
        <w:ind w:left="5016" w:hanging="360"/>
      </w:pPr>
    </w:lvl>
    <w:lvl w:ilvl="7" w:tplc="08090019" w:tentative="1">
      <w:start w:val="1"/>
      <w:numFmt w:val="lowerLetter"/>
      <w:lvlText w:val="%8."/>
      <w:lvlJc w:val="left"/>
      <w:pPr>
        <w:ind w:left="5736" w:hanging="360"/>
      </w:pPr>
    </w:lvl>
    <w:lvl w:ilvl="8" w:tplc="0809001B" w:tentative="1">
      <w:start w:val="1"/>
      <w:numFmt w:val="lowerRoman"/>
      <w:lvlText w:val="%9."/>
      <w:lvlJc w:val="right"/>
      <w:pPr>
        <w:ind w:left="645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1A"/>
    <w:rsid w:val="00074100"/>
    <w:rsid w:val="002A5EF5"/>
    <w:rsid w:val="00396FFD"/>
    <w:rsid w:val="00454163"/>
    <w:rsid w:val="0048151A"/>
    <w:rsid w:val="00693A31"/>
    <w:rsid w:val="00722B0A"/>
    <w:rsid w:val="007D2254"/>
    <w:rsid w:val="00863834"/>
    <w:rsid w:val="009139F4"/>
    <w:rsid w:val="00B3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8F430E-B7AD-4F02-8FC3-48429529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1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yton">
    <w:name w:val="Beyton"/>
    <w:basedOn w:val="Normal"/>
    <w:qFormat/>
    <w:rsid w:val="007D2254"/>
    <w:rPr>
      <w:color w:val="9933FF"/>
    </w:rPr>
  </w:style>
  <w:style w:type="paragraph" w:customStyle="1" w:styleId="Hartest">
    <w:name w:val="Hartest"/>
    <w:basedOn w:val="Beyton"/>
    <w:qFormat/>
    <w:rsid w:val="007D2254"/>
    <w:rPr>
      <w:color w:val="00CC00"/>
    </w:rPr>
  </w:style>
  <w:style w:type="paragraph" w:customStyle="1" w:styleId="Rougham">
    <w:name w:val="Rougham"/>
    <w:basedOn w:val="Hartest"/>
    <w:qFormat/>
    <w:rsid w:val="007D2254"/>
    <w:rPr>
      <w:color w:val="0206BE"/>
    </w:rPr>
  </w:style>
  <w:style w:type="paragraph" w:styleId="NoSpacing">
    <w:name w:val="No Spacing"/>
    <w:uiPriority w:val="1"/>
    <w:qFormat/>
    <w:rsid w:val="00693A31"/>
    <w:pPr>
      <w:spacing w:after="0" w:line="240" w:lineRule="auto"/>
    </w:pPr>
    <w:rPr>
      <w:rFonts w:ascii="Arial" w:hAnsi="Arial"/>
      <w:sz w:val="20"/>
    </w:rPr>
  </w:style>
  <w:style w:type="paragraph" w:styleId="Title">
    <w:name w:val="Title"/>
    <w:basedOn w:val="Normal"/>
    <w:link w:val="TitleChar"/>
    <w:qFormat/>
    <w:rsid w:val="0048151A"/>
    <w:pPr>
      <w:jc w:val="center"/>
    </w:pPr>
    <w:rPr>
      <w:rFonts w:ascii="Tahoma" w:hAnsi="Tahoma" w:cs="Tahoma"/>
      <w:b/>
      <w:sz w:val="48"/>
      <w:szCs w:val="48"/>
    </w:rPr>
  </w:style>
  <w:style w:type="character" w:customStyle="1" w:styleId="TitleChar">
    <w:name w:val="Title Char"/>
    <w:basedOn w:val="DefaultParagraphFont"/>
    <w:link w:val="Title"/>
    <w:rsid w:val="0048151A"/>
    <w:rPr>
      <w:rFonts w:ascii="Tahoma" w:eastAsia="Times New Roman" w:hAnsi="Tahoma" w:cs="Tahoma"/>
      <w:b/>
      <w:sz w:val="48"/>
      <w:szCs w:val="48"/>
    </w:rPr>
  </w:style>
  <w:style w:type="paragraph" w:styleId="ListParagraph">
    <w:name w:val="List Paragraph"/>
    <w:basedOn w:val="Normal"/>
    <w:uiPriority w:val="34"/>
    <w:qFormat/>
    <w:rsid w:val="0048151A"/>
    <w:pPr>
      <w:spacing w:after="4" w:line="258" w:lineRule="auto"/>
      <w:ind w:left="720" w:hanging="10"/>
      <w:contextualSpacing/>
    </w:pPr>
    <w:rPr>
      <w:rFonts w:ascii="Verdana" w:eastAsia="Verdana" w:hAnsi="Verdana" w:cs="Verdana"/>
      <w:color w:val="000000"/>
      <w:sz w:val="18"/>
      <w:szCs w:val="22"/>
      <w:lang w:eastAsia="en-GB"/>
    </w:rPr>
  </w:style>
  <w:style w:type="paragraph" w:styleId="PlainText">
    <w:name w:val="Plain Text"/>
    <w:basedOn w:val="Normal"/>
    <w:link w:val="PlainTextChar"/>
    <w:uiPriority w:val="99"/>
    <w:unhideWhenUsed/>
    <w:rsid w:val="0048151A"/>
    <w:rPr>
      <w:rFonts w:ascii="Calibri" w:hAnsi="Calibri" w:cs="Times New Roman"/>
      <w:sz w:val="22"/>
      <w:szCs w:val="21"/>
      <w:lang w:eastAsia="en-GB"/>
    </w:rPr>
  </w:style>
  <w:style w:type="character" w:customStyle="1" w:styleId="PlainTextChar">
    <w:name w:val="Plain Text Char"/>
    <w:basedOn w:val="DefaultParagraphFont"/>
    <w:link w:val="PlainText"/>
    <w:uiPriority w:val="99"/>
    <w:rsid w:val="0048151A"/>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Lamb</dc:creator>
  <cp:keywords/>
  <dc:description/>
  <cp:lastModifiedBy>Pat Lamb</cp:lastModifiedBy>
  <cp:revision>2</cp:revision>
  <dcterms:created xsi:type="dcterms:W3CDTF">2022-09-16T08:03:00Z</dcterms:created>
  <dcterms:modified xsi:type="dcterms:W3CDTF">2022-09-16T09:16:00Z</dcterms:modified>
</cp:coreProperties>
</file>